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C95F6C">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C95F6C">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0DAA538C" w:rsidR="00BF4F16" w:rsidRPr="003060CE" w:rsidRDefault="00BF4F16" w:rsidP="00C95F6C">
      <w:pPr>
        <w:pStyle w:val="AuthorInformation"/>
      </w:pPr>
    </w:p>
    <w:p w14:paraId="4ADCC6A2" w14:textId="77777777" w:rsidR="00BF4F16" w:rsidRPr="0068288C" w:rsidRDefault="00BF4F16" w:rsidP="00C95F6C">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2FEF7D05"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9735E7">
        <w:t xml:space="preserve">Weber’s law, perception of correlation, log transformation, censored regression, Bayesian methods   </w:t>
      </w:r>
    </w:p>
    <w:p w14:paraId="71025FA7" w14:textId="77777777" w:rsidR="00BF4F16" w:rsidRPr="003F1067" w:rsidRDefault="003F4581" w:rsidP="00C95F6C">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C95F6C">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3E556D">
      <w:pPr>
        <w:pStyle w:val="Heading1"/>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C95F6C">
      <w:pPr>
        <w:sectPr w:rsidR="00BF4F16" w:rsidRPr="00AF146E">
          <w:type w:val="continuous"/>
          <w:pgSz w:w="12240" w:h="15840" w:code="1"/>
          <w:pgMar w:top="994" w:right="1080" w:bottom="994" w:left="1080" w:header="490" w:footer="432" w:gutter="0"/>
          <w:cols w:num="2" w:space="245"/>
          <w:docGrid w:linePitch="360"/>
        </w:sectPr>
      </w:pPr>
    </w:p>
    <w:p w14:paraId="229C84E3" w14:textId="7FC4E34B" w:rsidR="00A37D0A" w:rsidRDefault="003F4581" w:rsidP="006E1133">
      <w:pPr>
        <w:pStyle w:val="BodyNoIndent"/>
      </w:pPr>
      <w:r w:rsidRPr="00AF146E">
        <w:rPr>
          <w:noProof/>
          <w:highlight w:val="yellow"/>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8D2B54" w:rsidRDefault="008D2B54" w:rsidP="00C95F6C">
                            <w:pPr>
                              <w:pStyle w:val="Footnote"/>
                            </w:pPr>
                          </w:p>
                          <w:p w14:paraId="293261F5" w14:textId="77777777" w:rsidR="008D2B54" w:rsidRPr="00DA11EB" w:rsidRDefault="008D2B54" w:rsidP="00C95F6C">
                            <w:pPr>
                              <w:pStyle w:val="Footno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8D2B54" w:rsidRDefault="008D2B54" w:rsidP="00C95F6C">
                      <w:pPr>
                        <w:pStyle w:val="Footnote"/>
                      </w:pPr>
                    </w:p>
                    <w:p w14:paraId="293261F5" w14:textId="77777777" w:rsidR="008D2B54" w:rsidRPr="00DA11EB" w:rsidRDefault="008D2B54" w:rsidP="00C95F6C">
                      <w:pPr>
                        <w:pStyle w:val="Footnote"/>
                      </w:pPr>
                    </w:p>
                  </w:txbxContent>
                </v:textbox>
                <w10:wrap type="topAndBottom" anchorx="page" anchory="page"/>
              </v:shape>
            </w:pict>
          </mc:Fallback>
        </mc:AlternateContent>
      </w:r>
      <w:r w:rsidR="00CD5F18">
        <w:t>Perceptual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have long been studied — not without cont</w:t>
      </w:r>
      <w:r w:rsidR="00F428D1">
        <w:t xml:space="preserve">roversy </w:t>
      </w:r>
      <w:r w:rsidR="00F428D1">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F428D1">
        <w:fldChar w:fldCharType="separate"/>
      </w:r>
      <w:r w:rsidR="00F428D1" w:rsidRPr="00F428D1">
        <w:rPr>
          <w:noProof/>
        </w:rPr>
        <w:t>[2]</w:t>
      </w:r>
      <w:r w:rsidR="00F428D1">
        <w:fldChar w:fldCharType="end"/>
      </w:r>
      <w:r w:rsidR="00CD5F18">
        <w:t xml:space="preserve"> —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w:t>
      </w:r>
      <w:r w:rsidR="00B34C5C" w:rsidRPr="009E189B">
        <w:rPr>
          <w:i/>
        </w:rPr>
        <w:t>r</w:t>
      </w:r>
      <w:r w:rsidR="00B34C5C" w:rsidRPr="00B34C5C">
        <w:t xml:space="preserve">)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 xml:space="preserve">value of </w:t>
      </w:r>
      <w:r w:rsidR="00043682" w:rsidRPr="00F428D1">
        <w:rPr>
          <w:i/>
        </w:rPr>
        <w:t>r</w:t>
      </w:r>
      <w:r w:rsidR="00043682">
        <w:t xml:space="preserve"> in each condition</w:t>
      </w:r>
      <w:r w:rsidR="00043682" w:rsidRPr="00AF146E">
        <w:t xml:space="preserve">, not to the individual observations directly. </w:t>
      </w:r>
    </w:p>
    <w:p w14:paraId="2AF08E10" w14:textId="1F028385" w:rsidR="00043682" w:rsidRPr="00AF146E" w:rsidRDefault="00043682" w:rsidP="009E189B">
      <w:pPr>
        <w:pStyle w:val="Body"/>
      </w:pPr>
      <w:r w:rsidRPr="00AF146E">
        <w:t xml:space="preserve">By removing a large portion of the variance in the data (individual differences), they </w:t>
      </w:r>
      <w:r w:rsidR="009E189B">
        <w:t>complicate the use of their results in deriving design recommendations</w:t>
      </w:r>
      <w:r w:rsidRPr="00AF146E">
        <w:t>.</w:t>
      </w:r>
      <w:r w:rsidR="009E189B">
        <w:t xml:space="preserve"> E</w:t>
      </w:r>
      <w:r w:rsidRPr="00AF146E">
        <w:t>ven if we establish that one visualization is better than another</w:t>
      </w:r>
      <w:r w:rsidR="00F428D1">
        <w:t xml:space="preserve"> on average, we </w:t>
      </w:r>
      <w:r w:rsidR="009E189B">
        <w:t xml:space="preserve">need </w:t>
      </w:r>
      <w:r w:rsidR="00F428D1">
        <w:t xml:space="preserve">to understand how much individual variation plays a part. Given </w:t>
      </w:r>
      <w:r w:rsidR="00F428D1" w:rsidRPr="009E189B">
        <w:t>visualization</w:t>
      </w:r>
      <w:r w:rsidR="00F428D1" w:rsidRPr="00F428D1">
        <w:rPr>
          <w:i/>
        </w:rPr>
        <w:t xml:space="preserve"> </w:t>
      </w:r>
      <w:r w:rsidR="009E189B">
        <w:rPr>
          <w:i/>
        </w:rPr>
        <w:t>B</w:t>
      </w:r>
      <w:r w:rsidR="00F428D1">
        <w:t xml:space="preserve"> that is slightly worse than </w:t>
      </w:r>
      <w:r w:rsidR="00F428D1" w:rsidRPr="009E189B">
        <w:t>visualization</w:t>
      </w:r>
      <w:r w:rsidR="00F428D1" w:rsidRPr="00F428D1">
        <w:rPr>
          <w:i/>
        </w:rPr>
        <w:t xml:space="preserve"> </w:t>
      </w:r>
      <w:r w:rsidR="009E189B">
        <w:rPr>
          <w:i/>
        </w:rPr>
        <w:t>A</w:t>
      </w:r>
      <w:r w:rsidR="00F428D1">
        <w:t xml:space="preserve"> on average, but which is more consistently good for a range of people, we might be better to recommend the use of </w:t>
      </w:r>
      <w:r w:rsidR="00F428D1" w:rsidRPr="009E189B">
        <w:t>visualization</w:t>
      </w:r>
      <w:r w:rsidR="00F428D1" w:rsidRPr="00F428D1">
        <w:rPr>
          <w:i/>
        </w:rPr>
        <w:t xml:space="preserve"> </w:t>
      </w:r>
      <w:r w:rsidR="009E189B">
        <w:rPr>
          <w:i/>
        </w:rPr>
        <w:t>B</w:t>
      </w:r>
      <w:r w:rsidR="009E189B">
        <w:t xml:space="preserve"> for a broad audience</w:t>
      </w:r>
      <w:r w:rsidR="00F428D1">
        <w:t xml:space="preserve">. </w:t>
      </w:r>
      <w:r w:rsidR="009E189B">
        <w:t xml:space="preserve">In other words, a visualization that is slightly better </w:t>
      </w:r>
      <w:r w:rsidR="009E189B" w:rsidRPr="009E189B">
        <w:rPr>
          <w:i/>
        </w:rPr>
        <w:t>on average</w:t>
      </w:r>
      <w:r w:rsidR="009E189B">
        <w:t xml:space="preserve"> may still be much worse for some subset of the population. </w:t>
      </w:r>
      <w:r w:rsidR="009E189B" w:rsidRPr="00C01902">
        <w:t>From a design perspective, this is not unlike an architect who designs every home for the average family of 2.6 people. Individuals, not group means, digest visualizations</w:t>
      </w:r>
      <w:r w:rsidR="00A726E2">
        <w:t>.</w:t>
      </w:r>
    </w:p>
    <w:p w14:paraId="474AB42A" w14:textId="77777777" w:rsidR="00A37D0A" w:rsidRDefault="00A37D0A" w:rsidP="00C95F6C">
      <w:pPr>
        <w:pStyle w:val="Body"/>
      </w:pPr>
      <w:r>
        <w:t xml:space="preserve">In this paper, we conduct a secondary analysis of the data in Harrison </w:t>
      </w:r>
      <w:r>
        <w:rPr>
          <w:i/>
        </w:rPr>
        <w:t>et al.</w:t>
      </w:r>
      <w:r>
        <w:t xml:space="preserve"> [1]. </w:t>
      </w:r>
      <w:r w:rsidR="00043682" w:rsidRPr="00AF146E">
        <w:t>Much of this paper focusses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4120697E" w:rsidR="00043682" w:rsidRDefault="003B7ACB" w:rsidP="00C95F6C">
      <w:pPr>
        <w:pStyle w:val="Body"/>
      </w:pPr>
      <w:r>
        <w:lastRenderedPageBreak/>
        <w:t xml:space="preserve">We begin by revisiting the experimental setup and subsequent data analysis of Harrison </w:t>
      </w:r>
      <w:r w:rsidRPr="00F50400">
        <w:rPr>
          <w:i/>
        </w:rPr>
        <w:t>et al</w:t>
      </w:r>
      <w:r>
        <w:t xml:space="preserve">.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r w:rsidR="00043682" w:rsidRPr="00B34C5C">
        <w:t xml:space="preserve">— </w:t>
      </w:r>
      <w:r w:rsidR="00A6339A">
        <w:t>which does not follow Weber’s Law</w:t>
      </w:r>
      <w:r w:rsidR="00043682" w:rsidRPr="00B34C5C">
        <w:t xml:space="preserve"> —</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r w:rsidR="009E189B">
        <w:t xml:space="preserve">Finally, we adopt a Bayesian model with linear mixed effects, which allows us to account for correlated </w:t>
      </w:r>
      <w:r w:rsidR="009735E7">
        <w:t>observations within participants and incorporate knowledge from previous work into our analysis.</w:t>
      </w:r>
    </w:p>
    <w:p w14:paraId="2D4BC4D4" w14:textId="025F273A" w:rsidR="00CD5F18" w:rsidRDefault="00043682" w:rsidP="00C95F6C">
      <w:pPr>
        <w:pStyle w:val="Body"/>
      </w:pPr>
      <w:r w:rsidRPr="00AF146E">
        <w:t>This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p>
    <w:p w14:paraId="63FE397E" w14:textId="2C61E9C8" w:rsidR="00043682" w:rsidRDefault="00CD5F18" w:rsidP="00C95F6C">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artifacts likely to be found in other perceptual experiments in visualization, and examination of individual differences in general yields models with greater explanatory power.</w:t>
      </w:r>
      <w:r w:rsidR="009735E7">
        <w:t xml:space="preserve"> Our Bayesian approach also facilitates future work by providing a principled way to build upon our results.</w:t>
      </w:r>
      <w:r>
        <w:t xml:space="preserve"> </w:t>
      </w:r>
    </w:p>
    <w:p w14:paraId="13FADC75" w14:textId="77777777" w:rsidR="00A34301" w:rsidRDefault="00A34301" w:rsidP="003E556D">
      <w:pPr>
        <w:pStyle w:val="Heading1"/>
      </w:pPr>
      <w:r w:rsidRPr="00AB0820">
        <w:t>Background</w:t>
      </w:r>
    </w:p>
    <w:p w14:paraId="40FFB065" w14:textId="2C8874C1" w:rsidR="00A37D0A" w:rsidRPr="00A37D0A" w:rsidRDefault="00A37D0A" w:rsidP="00C95F6C">
      <w:pPr>
        <w:pStyle w:val="Heading2"/>
      </w:pPr>
      <w:r>
        <w:t xml:space="preserve">Harrison </w:t>
      </w:r>
      <w:r w:rsidRPr="00F50400">
        <w:rPr>
          <w:i/>
        </w:rPr>
        <w:t>et al</w:t>
      </w:r>
      <w:r>
        <w:t>. experimental setup</w:t>
      </w:r>
    </w:p>
    <w:p w14:paraId="06D52155" w14:textId="778C2033" w:rsidR="00706A57" w:rsidRDefault="00706A57" w:rsidP="006E1133">
      <w:pPr>
        <w:pStyle w:val="BodyNoIndent"/>
      </w:pPr>
      <w:r w:rsidRPr="00706A57">
        <w:t xml:space="preserve">Harrison </w:t>
      </w:r>
      <w:r w:rsidRPr="00706A57">
        <w:rPr>
          <w:i/>
        </w:rPr>
        <w:t>et al.</w:t>
      </w:r>
      <w:r>
        <w:t xml:space="preserve"> </w:t>
      </w:r>
      <w:r w:rsidR="005F43DA" w:rsidRPr="005F43DA">
        <w:fldChar w:fldCharType="begin" w:fldLock="1"/>
      </w:r>
      <w:r w:rsidR="00D87AE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F43DA" w:rsidRPr="005F43DA">
        <w:fldChar w:fldCharType="separate"/>
      </w:r>
      <w:r w:rsidR="005F43DA" w:rsidRPr="005F43DA">
        <w:rPr>
          <w:noProof/>
        </w:rPr>
        <w:t>[1]</w:t>
      </w:r>
      <w:r w:rsidR="005F43DA" w:rsidRPr="005F43DA">
        <w:fldChar w:fldCharType="end"/>
      </w:r>
      <w:r w:rsidR="005F43DA">
        <w:t xml:space="preserve"> </w:t>
      </w:r>
      <w:r>
        <w:t xml:space="preserve">describe an experiment in which they model the relationship between the precision of estimation of correlation using different visualizations and Pearson’s </w:t>
      </w:r>
      <w:r w:rsidRPr="00706A57">
        <w:rPr>
          <w:i/>
        </w:rPr>
        <w:t>r</w:t>
      </w:r>
      <w:r>
        <w:t xml:space="preserve">. This experiment employs a staircase procedure in order to find a person’s </w:t>
      </w:r>
      <w:r w:rsidRPr="00706A57">
        <w:rPr>
          <w:i/>
        </w:rPr>
        <w:t>just-noticeable difference</w:t>
      </w:r>
      <w:r>
        <w:t xml:space="preserve"> </w:t>
      </w:r>
      <w:r w:rsidR="009B017E">
        <w:t xml:space="preserve">(JND) </w:t>
      </w:r>
      <w:r>
        <w:t xml:space="preserve">for a given </w:t>
      </w:r>
      <w:r w:rsidRPr="00706A57">
        <w:rPr>
          <w:i/>
        </w:rPr>
        <w:t>r</w:t>
      </w:r>
      <w:r w:rsidRPr="00706A57">
        <w:t>:</w:t>
      </w:r>
      <w:r>
        <w:t xml:space="preserve"> the minimum difference in </w:t>
      </w:r>
      <w:r w:rsidRPr="00706A57">
        <w:rPr>
          <w:i/>
        </w:rPr>
        <w:t>r</w:t>
      </w:r>
      <w:r>
        <w:rPr>
          <w:i/>
        </w:rPr>
        <w:t xml:space="preserve"> </w:t>
      </w:r>
      <w:r>
        <w:t xml:space="preserve">at which they </w:t>
      </w:r>
      <w:r>
        <w:lastRenderedPageBreak/>
        <w:t xml:space="preserve">should be expected to notice a difference between the </w:t>
      </w:r>
      <w:r w:rsidR="009B017E">
        <w:t>correlations of</w:t>
      </w:r>
      <w:r>
        <w:t xml:space="preserve"> two visualizations 75% of the time. The experiment included the following </w:t>
      </w:r>
      <w:r w:rsidR="00EC4281">
        <w:t>variables</w:t>
      </w:r>
      <w:r>
        <w:t>:</w:t>
      </w:r>
    </w:p>
    <w:p w14:paraId="11F0B39C" w14:textId="676B49DA" w:rsidR="00706A57" w:rsidRDefault="00706A57" w:rsidP="006E1133">
      <w:pPr>
        <w:pStyle w:val="ListParagraph"/>
      </w:pPr>
      <w:r>
        <w:t xml:space="preserve">9 </w:t>
      </w:r>
      <w:r w:rsidRPr="00706A57">
        <w:rPr>
          <w:i/>
        </w:rPr>
        <w:t>visualizations</w:t>
      </w:r>
      <w:r>
        <w:t>: scatterplot, donut, line, ordered line, paralle</w:t>
      </w:r>
      <w:r w:rsidR="005F43DA">
        <w:t>l</w:t>
      </w:r>
      <w:r>
        <w:t xml:space="preserve"> coordinates, radar, stacked area, stacked bar, and stacked</w:t>
      </w:r>
      <w:r w:rsidR="005F43DA">
        <w:t xml:space="preserve"> </w:t>
      </w:r>
      <w:r>
        <w:t xml:space="preserve">line (see Figure 3 in Harrison </w:t>
      </w:r>
      <w:r w:rsidRPr="00706A57">
        <w:rPr>
          <w:i/>
        </w:rPr>
        <w:t>et al.</w:t>
      </w:r>
      <w:r>
        <w:t xml:space="preserve"> </w:t>
      </w:r>
      <w:r>
        <w:fldChar w:fldCharType="begin" w:fldLock="1"/>
      </w:r>
      <w:r w:rsidR="005F43DA">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706A57">
        <w:rPr>
          <w:noProof/>
        </w:rPr>
        <w:t>[1]</w:t>
      </w:r>
      <w:r>
        <w:fldChar w:fldCharType="end"/>
      </w:r>
      <w:r>
        <w:t>)</w:t>
      </w:r>
    </w:p>
    <w:p w14:paraId="6710877D" w14:textId="7E80C60F" w:rsidR="00706A57" w:rsidRDefault="00706A57" w:rsidP="006E1133">
      <w:pPr>
        <w:pStyle w:val="ListParagraph"/>
      </w:pPr>
      <w:r>
        <w:t xml:space="preserve">2 </w:t>
      </w:r>
      <w:r w:rsidRPr="00706A57">
        <w:t>directions</w:t>
      </w:r>
      <w:r>
        <w:t xml:space="preserve">: </w:t>
      </w:r>
      <w:r w:rsidRPr="005F43DA">
        <w:t>positive</w:t>
      </w:r>
      <w:r>
        <w:t xml:space="preserve"> or </w:t>
      </w:r>
      <w:r w:rsidRPr="005F43DA">
        <w:t>negative</w:t>
      </w:r>
      <w:r>
        <w:t xml:space="preserve"> correlation.</w:t>
      </w:r>
    </w:p>
    <w:p w14:paraId="3A94EE25" w14:textId="1303E0BA" w:rsidR="00706A57" w:rsidRDefault="00706A57" w:rsidP="006E1133">
      <w:pPr>
        <w:pStyle w:val="ListParagraph"/>
      </w:pPr>
      <w:r>
        <w:t xml:space="preserve">2 </w:t>
      </w:r>
      <w:r w:rsidRPr="00706A57">
        <w:rPr>
          <w:i/>
        </w:rPr>
        <w:t>approaches</w:t>
      </w:r>
      <w:r>
        <w:t>:</w:t>
      </w:r>
      <w:r>
        <w:rPr>
          <w:i/>
        </w:rPr>
        <w:t xml:space="preserve"> </w:t>
      </w:r>
      <w:r w:rsidRPr="009B017E">
        <w:rPr>
          <w:i/>
        </w:rPr>
        <w:t>from above</w:t>
      </w:r>
      <w:r>
        <w:t>, indicating</w:t>
      </w:r>
      <w:r w:rsidR="009B017E">
        <w:t xml:space="preserve"> that the reference value of </w:t>
      </w:r>
      <w:r w:rsidR="009B017E" w:rsidRPr="009B017E">
        <w:rPr>
          <w:i/>
        </w:rPr>
        <w:t>r</w:t>
      </w:r>
      <w:r w:rsidR="009B017E">
        <w:t xml:space="preserve"> was compared to values of </w:t>
      </w:r>
      <w:r w:rsidR="009B017E" w:rsidRPr="009B017E">
        <w:rPr>
          <w:i/>
        </w:rPr>
        <w:t>r</w:t>
      </w:r>
      <w:r w:rsidR="009B017E">
        <w:t xml:space="preserve"> above it in the staircase procedure; or </w:t>
      </w:r>
      <w:r w:rsidR="009B017E" w:rsidRPr="009B017E">
        <w:rPr>
          <w:i/>
        </w:rPr>
        <w:t>from below</w:t>
      </w:r>
      <w:r w:rsidR="009B017E">
        <w:t xml:space="preserve">, indicated it was compared to values of </w:t>
      </w:r>
      <w:r w:rsidR="009B017E" w:rsidRPr="009B017E">
        <w:rPr>
          <w:i/>
        </w:rPr>
        <w:t>r</w:t>
      </w:r>
      <w:r w:rsidR="009B017E">
        <w:t xml:space="preserve"> below it.</w:t>
      </w:r>
    </w:p>
    <w:p w14:paraId="16D0E842" w14:textId="53735BF4" w:rsidR="009B017E" w:rsidRDefault="009B017E" w:rsidP="006E1133">
      <w:pPr>
        <w:pStyle w:val="ListParagraph"/>
      </w:pPr>
      <w:r>
        <w:t xml:space="preserve">6 values of </w:t>
      </w:r>
      <w:r w:rsidRPr="009B017E">
        <w:rPr>
          <w:i/>
        </w:rPr>
        <w:t>r</w:t>
      </w:r>
      <w:r>
        <w:t>: [0.3, 0.4, 0.5, 0.6, 0.7, 0.8].</w:t>
      </w:r>
    </w:p>
    <w:p w14:paraId="6BFED2A8" w14:textId="706EB327" w:rsidR="006515FD" w:rsidRPr="005F43DA" w:rsidRDefault="009B017E" w:rsidP="006E1133">
      <w:pPr>
        <w:pStyle w:val="BodyNoIndent"/>
      </w:pPr>
      <w:r>
        <w:t xml:space="preserve">Visualizations and directions were typically </w:t>
      </w:r>
      <w:r w:rsidR="002C2D66">
        <w:t>analyzed</w:t>
      </w:r>
      <w:r>
        <w:t xml:space="preserve"> as </w:t>
      </w:r>
      <w:r w:rsidRPr="009B017E">
        <w:rPr>
          <w:i/>
        </w:rPr>
        <w:t>visualization × direction pairs</w:t>
      </w:r>
      <w:r w:rsidR="005F43DA">
        <w:t>, of which there</w:t>
      </w:r>
      <w:r>
        <w:t xml:space="preserve"> are 18 (e.g., scatterplot-negative, scatterplot-positive, parallel coordinates-positive, etc</w:t>
      </w:r>
      <w:r w:rsidR="005F43DA">
        <w:t>.</w:t>
      </w:r>
      <w:r>
        <w:t xml:space="preserve">). 1687 participants were </w:t>
      </w:r>
      <w:r w:rsidR="008816F4">
        <w:t>recruited using Mechanical Turk.</w:t>
      </w:r>
      <w:r>
        <w:t xml:space="preserve"> </w:t>
      </w:r>
      <w:r w:rsidR="008816F4">
        <w:t>E</w:t>
      </w:r>
      <w:r>
        <w:t xml:space="preserve">ach participant </w:t>
      </w:r>
      <w:r w:rsidR="005F43DA">
        <w:t>complet</w:t>
      </w:r>
      <w:r w:rsidR="00797871">
        <w:t>ed</w:t>
      </w:r>
      <w:r w:rsidR="005F43DA">
        <w:t xml:space="preserve"> 4 staircase tasks corresponding</w:t>
      </w:r>
      <w:r>
        <w:t xml:space="preserve"> to one visualization </w:t>
      </w:r>
      <w:r w:rsidRPr="009B017E">
        <w:t>×</w:t>
      </w:r>
      <w:r>
        <w:t xml:space="preserve"> one direction </w:t>
      </w:r>
      <w:r w:rsidRPr="009B017E">
        <w:t>×</w:t>
      </w:r>
      <w:r>
        <w:t xml:space="preserve"> two values of </w:t>
      </w:r>
      <w:r w:rsidRPr="005F43DA">
        <w:rPr>
          <w:i/>
        </w:rPr>
        <w:t>r</w:t>
      </w:r>
      <w:r>
        <w:t xml:space="preserve"> </w:t>
      </w:r>
      <w:r w:rsidRPr="009B017E">
        <w:t>×</w:t>
      </w:r>
      <w:r>
        <w:t xml:space="preserve"> both values of approach</w:t>
      </w:r>
      <w:r w:rsidR="008816F4">
        <w:t>. For example</w:t>
      </w:r>
      <w:r>
        <w:t>, a single participant might be assigned to complete 4 staircase tasks for scatterplot-negative: [</w:t>
      </w:r>
      <w:r w:rsidRPr="009B017E">
        <w:rPr>
          <w:i/>
        </w:rPr>
        <w:t>r</w:t>
      </w:r>
      <w:r>
        <w:t> = 0.3 from above], [</w:t>
      </w:r>
      <w:r w:rsidRPr="009B017E">
        <w:rPr>
          <w:i/>
        </w:rPr>
        <w:t>r</w:t>
      </w:r>
      <w:r>
        <w:t> = 0.3 from below], [</w:t>
      </w:r>
      <w:r w:rsidRPr="009B017E">
        <w:rPr>
          <w:i/>
        </w:rPr>
        <w:t>r</w:t>
      </w:r>
      <w:r>
        <w:t> = 0.7 from above], and [</w:t>
      </w:r>
      <w:r w:rsidRPr="009B017E">
        <w:rPr>
          <w:i/>
        </w:rPr>
        <w:t>r</w:t>
      </w:r>
      <w:r>
        <w:t> = 0.7 from below].</w:t>
      </w:r>
    </w:p>
    <w:p w14:paraId="2315BA46" w14:textId="2863B0ED" w:rsidR="00F63D98" w:rsidRDefault="00A37D0A" w:rsidP="00C95F6C">
      <w:pPr>
        <w:pStyle w:val="Heading2"/>
      </w:pPr>
      <w:r>
        <w:t xml:space="preserve">Harrison </w:t>
      </w:r>
      <w:r w:rsidRPr="00F50400">
        <w:rPr>
          <w:i/>
        </w:rPr>
        <w:t>et al</w:t>
      </w:r>
      <w:r>
        <w:t>. analysis</w:t>
      </w:r>
    </w:p>
    <w:p w14:paraId="1E3F0D39" w14:textId="5FBE5D46" w:rsidR="00916FA9" w:rsidRPr="00916FA9" w:rsidRDefault="00916FA9" w:rsidP="00DB49E3">
      <w:pPr>
        <w:pStyle w:val="BodyNoIndent"/>
      </w:pPr>
      <w:r w:rsidRPr="00317108">
        <w:t>Classic work on perceptual laws</w:t>
      </w:r>
      <w:r>
        <w:t xml:space="preserve"> commonly takes the approach of first averaging individual responses over groups before fitting models. This includes work employing Weber’s Law, as in Rensink &amp; Baldridge </w:t>
      </w:r>
      <w:r>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fldChar w:fldCharType="separate"/>
      </w:r>
      <w:r w:rsidRPr="00317108">
        <w:rPr>
          <w:noProof/>
        </w:rPr>
        <w:t>[3]</w:t>
      </w:r>
      <w:r>
        <w:fldChar w:fldCharType="end"/>
      </w:r>
      <w:r>
        <w:t xml:space="preserve">, but also work employing Stevens’ Power Law </w:t>
      </w:r>
      <w:r>
        <w:fldChar w:fldCharType="begin" w:fldLock="1"/>
      </w:r>
      <w:r>
        <w:instrText>ADDIN CSL_CITATION { "citationItems" : [ { "id" : "ITEM-1", "itemData" : { "DOI" : "10.1121/1.1936487", "ISBN" : "0033-295X (Print); 1939-1471 (Electronic)", "ISSN" : "00014966", "PMID" : "13441853", "abstract" : "The general psychophysical law is that equal stimulus ratios produce equal subjective ratios. A first-order approximation is a power function whose exponent varies from 0.3 (loudness) to 2.0 (visual flash rate). This holds for Class I (prothetic) or quantitative continua, distinguishable by 4 criteria: \"the j.n.d. increases in subjective size as psychological magnitude increases, category rating-scales are concave downwards when plotted against psychological magnitude, comparative judgments exhibit a time-order error . . . , and equisection experiments exhibit hystersis\" (a lagging behind of apparent sense differences). Class II (metathetic) or qualitative continua are lacking in these 4 criteria. Psychological scales based on direct ratio methods are better than Fechnerian methods, e.g., method of paired comparisons. 75 references. (PsycINFO Database Record (c) 2008 APA, all rights reserve", "author" : [ { "dropping-particle" : "", "family" : "Stevens", "given" : "S S", "non-dropping-particle" : "", "parse-names" : false, "suffix" : "" } ], "container-title" : "Psychological review", "id" : "ITEM-1", "issue" : "3", "issued" : { "date-parts" : [ [ "1957" ] ] }, "page" : "153-181", "title" : "On the psychophysical law", "type" : "article-journal", "volume" : "64" }, "uris" : [ "http://www.mendeley.com/documents/?uuid=9621cfd0-f285-44a6-861d-92017582fdea" ] } ], "mendeley" : { "formattedCitation" : "[4]", "plainTextFormattedCitation" : "[4]", "previouslyFormattedCitation" : "[4]" }, "properties" : { "noteIndex" : 0 }, "schema" : "https://github.com/citation-style-language/schema/raw/master/csl-citation.json" }</w:instrText>
      </w:r>
      <w:r>
        <w:fldChar w:fldCharType="separate"/>
      </w:r>
      <w:r w:rsidRPr="00317108">
        <w:rPr>
          <w:noProof/>
        </w:rPr>
        <w:t>[4]</w:t>
      </w:r>
      <w:r>
        <w:fldChar w:fldCharType="end"/>
      </w:r>
      <w:r>
        <w:t xml:space="preserve">. This approach has been criticized for failing to account for individual differences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"id" : "ITEM-2",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"ITEM-2", "issue" : "2", "issued" : { "date-parts" : [ [ "1974" ] ] }, "page" : "291-300", "title" : "Variability of magnitude estimates: A timing theory analysis", "type" : "article-journal", "volume" : "15" }, "uris" : [ "http://www.mendeley.com/documents/?uuid=7770a11c-8783-40b2-adbd-ef467985c8ae" ] } ], "mendeley" : { "formattedCitation" : "[2], [5]", "manualFormatting" : "[2,5]", "plainTextFormattedCitation" : "[2], [5]", "previouslyFormattedCitation" : "[2], [5]" }, "properties" : { "noteIndex" : 0 }, "schema" : "https://github.com/citation-style-language/schema/raw/master/csl-citation.json" }</w:instrText>
      </w:r>
      <w:r>
        <w:fldChar w:fldCharType="separate"/>
      </w:r>
      <w:r w:rsidRPr="00916FA9">
        <w:rPr>
          <w:noProof/>
        </w:rPr>
        <w:t>[2,5]</w:t>
      </w:r>
      <w:r>
        <w:fldChar w:fldCharType="end"/>
      </w:r>
      <w:r>
        <w:t xml:space="preserve">, finding (for example) that such laws may not fit as originally described </w:t>
      </w:r>
      <w:r>
        <w:fldChar w:fldCharType="begin" w:fldLock="1"/>
      </w:r>
      <w:r>
        <w:instrText>ADDIN CSL_CITATION { "citationItems" : [ { "id" : "ITEM-1",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"ITEM-1", "issue" : "2", "issued" : { "date-parts" : [ [ "1974" ] ] }, "page" : "291-300", "title" : "Variability of magnitude estimates: A timing theory analysis", "type" : "article-journal", "volume" : "15" }, "uris" : [ "http://www.mendeley.com/documents/?uuid=7770a11c-8783-40b2-adbd-ef467985c8ae" ] } ], "mendeley" : { "formattedCitation" : "[5]", "plainTextFormattedCitation" : "[5]", "previouslyFormattedCitation" : "[5]" }, "properties" : { "noteIndex" : 0 }, "schema" : "https://github.com/citation-style-language/schema/raw/master/csl-citation.json" }</w:instrText>
      </w:r>
      <w:r>
        <w:fldChar w:fldCharType="separate"/>
      </w:r>
      <w:r w:rsidRPr="00916FA9">
        <w:rPr>
          <w:noProof/>
        </w:rPr>
        <w:t>[5]</w:t>
      </w:r>
      <w:r>
        <w:fldChar w:fldCharType="end"/>
      </w:r>
      <w:r>
        <w:t xml:space="preserve"> or that variation between individuals complicates straightforward application of the laws in practice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fldChar w:fldCharType="separate"/>
      </w:r>
      <w:r w:rsidRPr="00916FA9">
        <w:rPr>
          <w:noProof/>
        </w:rPr>
        <w:t>[2]</w:t>
      </w:r>
      <w:r>
        <w:fldChar w:fldCharType="end"/>
      </w:r>
      <w:r>
        <w:t>.</w:t>
      </w:r>
    </w:p>
    <w:p w14:paraId="7E103CB2" w14:textId="66AE9C16" w:rsidR="000E1078" w:rsidRDefault="005F43DA" w:rsidP="00916FA9">
      <w:pPr>
        <w:pStyle w:val="Body"/>
      </w:pPr>
      <w:r>
        <w:rPr>
          <w:noProof/>
        </w:rPr>
        <mc:AlternateContent>
          <mc:Choice Requires="wps">
            <w:drawing>
              <wp:anchor distT="0" distB="0" distL="114300" distR="114300" simplePos="0" relativeHeight="251670016" behindDoc="0" locked="0" layoutInCell="1" allowOverlap="0" wp14:anchorId="590089A6" wp14:editId="1B58B584">
                <wp:simplePos x="0" y="0"/>
                <wp:positionH relativeFrom="margin">
                  <wp:align>left</wp:align>
                </wp:positionH>
                <wp:positionV relativeFrom="margin">
                  <wp:posOffset>1270</wp:posOffset>
                </wp:positionV>
                <wp:extent cx="6510528" cy="2715768"/>
                <wp:effectExtent l="0" t="0" r="5080" b="6350"/>
                <wp:wrapTopAndBottom/>
                <wp:docPr id="222" name="Text Box 222"/>
                <wp:cNvGraphicFramePr/>
                <a:graphic xmlns:a="http://schemas.openxmlformats.org/drawingml/2006/main">
                  <a:graphicData uri="http://schemas.microsoft.com/office/word/2010/wordprocessingShape">
                    <wps:wsp>
                      <wps:cNvSpPr txBox="1"/>
                      <wps:spPr>
                        <a:xfrm>
                          <a:off x="0" y="0"/>
                          <a:ext cx="6510528" cy="2715768"/>
                        </a:xfrm>
                        <a:prstGeom prst="rect">
                          <a:avLst/>
                        </a:prstGeom>
                        <a:solidFill>
                          <a:prstClr val="white"/>
                        </a:solidFill>
                        <a:ln>
                          <a:noFill/>
                        </a:ln>
                        <a:effectLst/>
                      </wps:spPr>
                      <wps:txbx>
                        <w:txbxContent>
                          <w:p w14:paraId="34B6E639" w14:textId="7B96FA83" w:rsidR="008D2B54" w:rsidRDefault="008D2B54"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8D2B54" w:rsidRPr="004524B7" w:rsidRDefault="008D2B54" w:rsidP="00C95F6C">
                            <w:pPr>
                              <w:pStyle w:val="FigureCaption"/>
                              <w:rPr>
                                <w:b/>
                                <w:smallCaps/>
                                <w:spacing w:val="13"/>
                                <w:kern w:val="32"/>
                                <w:sz w:val="18"/>
                              </w:rPr>
                            </w:pPr>
                            <w:bookmarkStart w:id="0" w:name="_Ref415505730"/>
                            <w:r>
                              <w:t xml:space="preserve">Fig. </w:t>
                            </w:r>
                            <w:r>
                              <w:fldChar w:fldCharType="begin"/>
                            </w:r>
                            <w:r>
                              <w:instrText xml:space="preserve"> SEQ Fig. \* ARABIC </w:instrText>
                            </w:r>
                            <w:r>
                              <w:fldChar w:fldCharType="separate"/>
                            </w:r>
                            <w:r>
                              <w:rPr>
                                <w:noProof/>
                              </w:rPr>
                              <w:t>1</w:t>
                            </w:r>
                            <w:r>
                              <w:rPr>
                                <w:noProof/>
                              </w:rPr>
                              <w:fldChar w:fldCharType="end"/>
                            </w:r>
                            <w:bookmarkEnd w:id="0"/>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0;margin-top:.1pt;width:512.65pt;height:213.85pt;z-index:25167001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" o:allowoverlap="f" stroked="f">
                <v:textbox style="mso-fit-shape-to-text:t" inset="0,0,0,0">
                  <w:txbxContent>
                    <w:p w14:paraId="34B6E639" w14:textId="7B96FA83" w:rsidR="008D2B54" w:rsidRDefault="008D2B54"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8D2B54" w:rsidRPr="004524B7" w:rsidRDefault="008D2B54" w:rsidP="00C95F6C">
                      <w:pPr>
                        <w:pStyle w:val="FigureCaption"/>
                        <w:rPr>
                          <w:b/>
                          <w:smallCaps/>
                          <w:spacing w:val="13"/>
                          <w:kern w:val="32"/>
                          <w:sz w:val="18"/>
                        </w:rPr>
                      </w:pPr>
                      <w:bookmarkStart w:id="1" w:name="_Ref415505730"/>
                      <w:r>
                        <w:t xml:space="preserve">Fig. </w:t>
                      </w:r>
                      <w:r>
                        <w:fldChar w:fldCharType="begin"/>
                      </w:r>
                      <w:r>
                        <w:instrText xml:space="preserve"> SEQ Fig. \* ARABIC </w:instrText>
                      </w:r>
                      <w:r>
                        <w:fldChar w:fldCharType="separate"/>
                      </w:r>
                      <w:r>
                        <w:rPr>
                          <w:noProof/>
                        </w:rPr>
                        <w:t>1</w:t>
                      </w:r>
                      <w:r>
                        <w:rPr>
                          <w:noProof/>
                        </w:rPr>
                        <w:fldChar w:fldCharType="end"/>
                      </w:r>
                      <w:bookmarkEnd w:id="1"/>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v:textbox>
                <w10:wrap type="topAndBottom" anchorx="margin" anchory="margin"/>
              </v:shape>
            </w:pict>
          </mc:Fallback>
        </mc:AlternateContent>
      </w:r>
      <w:r w:rsidR="000E1078">
        <w:t xml:space="preserve">Harrison </w:t>
      </w:r>
      <w:r w:rsidR="000E1078" w:rsidRPr="000E1078">
        <w:rPr>
          <w:i/>
        </w:rPr>
        <w:t>et al.</w:t>
      </w:r>
      <w:r w:rsidR="000E1078">
        <w:t xml:space="preserve"> </w:t>
      </w:r>
      <w:r w:rsidR="000E1078">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0E1078">
        <w:fldChar w:fldCharType="separate"/>
      </w:r>
      <w:r w:rsidR="000E1078" w:rsidRPr="000E1078">
        <w:rPr>
          <w:noProof/>
        </w:rPr>
        <w:t>[1]</w:t>
      </w:r>
      <w:r w:rsidR="000E1078">
        <w:fldChar w:fldCharType="end"/>
      </w:r>
      <w:r w:rsidR="000E1078">
        <w:t xml:space="preserve"> used </w:t>
      </w:r>
      <w:r w:rsidR="00916FA9">
        <w:t>such an approach</w:t>
      </w:r>
      <w:r w:rsidR="00423F2A">
        <w:t xml:space="preserve">, </w:t>
      </w:r>
      <w:r w:rsidR="00916FA9">
        <w:t xml:space="preserve">following after </w:t>
      </w:r>
      <w:r w:rsidR="00423F2A" w:rsidRPr="00584487">
        <w:t>Rensink</w:t>
      </w:r>
      <w:r w:rsidR="00423F2A">
        <w:t xml:space="preserve"> &amp; Baldridge </w:t>
      </w:r>
      <w:r w:rsidR="00423F2A">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23F2A">
        <w:fldChar w:fldCharType="separate"/>
      </w:r>
      <w:r w:rsidR="00F428D1" w:rsidRPr="00F428D1">
        <w:rPr>
          <w:noProof/>
        </w:rPr>
        <w:t>[3]</w:t>
      </w:r>
      <w:r w:rsidR="00423F2A">
        <w:fldChar w:fldCharType="end"/>
      </w:r>
      <w:r w:rsidR="002E5C04">
        <w:t xml:space="preserve">. First, </w:t>
      </w:r>
      <w:r w:rsidR="000E1078">
        <w:t xml:space="preserve">they took the mean of all individual observations </w:t>
      </w:r>
      <w:r w:rsidR="002E5C04">
        <w:t xml:space="preserve">of JND </w:t>
      </w:r>
      <w:r w:rsidR="000E1078">
        <w:t>within each condition (</w:t>
      </w:r>
      <w:r w:rsidR="002E5C04">
        <w:t xml:space="preserve">where </w:t>
      </w:r>
      <w:r w:rsidR="000E1078">
        <w:t xml:space="preserve">each condition </w:t>
      </w:r>
      <w:r w:rsidR="002E5C04">
        <w:t xml:space="preserve">is </w:t>
      </w:r>
      <w:r w:rsidR="000E1078">
        <w:t>defined as a uniqu</w:t>
      </w:r>
      <w:r w:rsidR="00A71C65">
        <w:t>e combination of visualization </w:t>
      </w:r>
      <w:r w:rsidR="00A71C65" w:rsidRPr="00DA164E">
        <w:t>×</w:t>
      </w:r>
      <w:r w:rsidR="00A71C65">
        <w:t> direction </w:t>
      </w:r>
      <w:r w:rsidR="00A71C65" w:rsidRPr="00DA164E">
        <w:t>×</w:t>
      </w:r>
      <w:r w:rsidR="00A71C65">
        <w:t> </w:t>
      </w:r>
      <w:r w:rsidR="000E1078">
        <w:t>approach</w:t>
      </w:r>
      <w:r w:rsidR="00A71C65">
        <w:t> </w:t>
      </w:r>
      <w:r w:rsidR="00A71C65" w:rsidRPr="00DA164E">
        <w:t>×</w:t>
      </w:r>
      <w:r w:rsidR="00A71C65">
        <w:t> </w:t>
      </w:r>
      <w:r w:rsidR="00980D3C" w:rsidRPr="00980D3C">
        <w:rPr>
          <w:i/>
        </w:rPr>
        <w:t>r</w:t>
      </w:r>
      <w:r w:rsidR="000E1078">
        <w:t xml:space="preserve">). </w:t>
      </w:r>
      <w:r w:rsidR="00980D3C">
        <w:t xml:space="preserve">They then modelled the relationship between </w:t>
      </w:r>
      <w:r w:rsidR="000E1078">
        <w:t xml:space="preserve">the value of </w:t>
      </w:r>
      <w:r w:rsidR="000E1078" w:rsidRPr="000E1078">
        <w:rPr>
          <w:i/>
        </w:rPr>
        <w:t>r</w:t>
      </w:r>
      <w:r w:rsidR="000E1078">
        <w:t xml:space="preserve"> and </w:t>
      </w:r>
      <w:r w:rsidR="00980D3C">
        <w:t>that within-condition mean</w:t>
      </w:r>
      <w:r w:rsidR="00423F2A">
        <w:t xml:space="preserve"> JND</w:t>
      </w:r>
      <w:r w:rsidR="00EC4281">
        <w:t xml:space="preserve"> (</w:t>
      </w:r>
      <w:r w:rsidR="00EC4281">
        <w:fldChar w:fldCharType="begin"/>
      </w:r>
      <w:r w:rsidR="00EC4281">
        <w:instrText xml:space="preserve"> REF _Ref415505730 \h </w:instrText>
      </w:r>
      <w:r w:rsidR="00EC4281">
        <w:fldChar w:fldCharType="separate"/>
      </w:r>
      <w:r w:rsidR="00F97C25">
        <w:t xml:space="preserve">Fig. </w:t>
      </w:r>
      <w:r w:rsidR="00F97C25">
        <w:rPr>
          <w:noProof/>
        </w:rPr>
        <w:t>1</w:t>
      </w:r>
      <w:r w:rsidR="00EC4281">
        <w:fldChar w:fldCharType="end"/>
      </w:r>
      <w:r w:rsidR="00EC4281">
        <w:t>)</w:t>
      </w:r>
      <w:r w:rsidR="00980D3C">
        <w:t xml:space="preserve">. Thus, their model </w:t>
      </w:r>
      <w:r w:rsidR="00423F2A">
        <w:t>describe</w:t>
      </w:r>
      <w:r w:rsidR="006515FD">
        <w:t>s</w:t>
      </w:r>
      <w:r w:rsidR="002E5C04">
        <w:t xml:space="preserve"> the relationship between </w:t>
      </w:r>
      <w:r w:rsidR="00980D3C">
        <w:t xml:space="preserve">the </w:t>
      </w:r>
      <w:r w:rsidR="00423F2A">
        <w:t>mean</w:t>
      </w:r>
      <w:r w:rsidR="000E1078">
        <w:t xml:space="preserve"> performance of a </w:t>
      </w:r>
      <w:r w:rsidR="00423F2A">
        <w:t>group of people</w:t>
      </w:r>
      <w:r w:rsidR="000E1078">
        <w:t xml:space="preserve"> from the population</w:t>
      </w:r>
      <w:r w:rsidR="00423F2A">
        <w:t>,</w:t>
      </w:r>
      <w:r w:rsidR="00980D3C">
        <w:t xml:space="preserve"> </w:t>
      </w:r>
      <w:r w:rsidR="002E5C04">
        <w:t xml:space="preserve">but </w:t>
      </w:r>
      <w:r w:rsidR="00980D3C">
        <w:t>not the performance of any individual</w:t>
      </w:r>
      <w:r w:rsidR="00A71C65">
        <w:t>.</w:t>
      </w:r>
    </w:p>
    <w:p w14:paraId="4FF585AE" w14:textId="57572952" w:rsidR="00AB0820" w:rsidRDefault="000E1078" w:rsidP="00C95F6C">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D37FB5">
        <w:t xml:space="preserve">This is exactly the problem of </w:t>
      </w:r>
      <w:r w:rsidR="00D37FB5" w:rsidRPr="00D37FB5">
        <w:rPr>
          <w:i/>
        </w:rPr>
        <w:t>bias-variance tradeoff</w:t>
      </w:r>
      <w:r w:rsidR="00D37FB5">
        <w:rPr>
          <w:i/>
        </w:rPr>
        <w:t>,</w:t>
      </w:r>
      <w:r w:rsidR="00D37FB5">
        <w:t xml:space="preserve"> well-known in machine learning</w:t>
      </w:r>
      <w:r w:rsidR="00CD7D69">
        <w:t xml:space="preserve"> </w:t>
      </w:r>
      <w:r w:rsidR="00CD7D69">
        <w:fldChar w:fldCharType="begin" w:fldLock="1"/>
      </w:r>
      <w:r w:rsidR="00916FA9">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"[6]", "plainTextFormattedCitation" : "[6]", "previouslyFormattedCitation" : "[6]" }, "properties" : { "noteIndex" : 0 }, "schema" : "https://github.com/citation-style-language/schema/raw/master/csl-citation.json" }</w:instrText>
      </w:r>
      <w:r w:rsidR="00CD7D69">
        <w:fldChar w:fldCharType="separate"/>
      </w:r>
      <w:r w:rsidR="00916FA9" w:rsidRPr="00916FA9">
        <w:rPr>
          <w:noProof/>
        </w:rPr>
        <w:t>[6]</w:t>
      </w:r>
      <w:r w:rsidR="00CD7D69">
        <w:fldChar w:fldCharType="end"/>
      </w:r>
      <w:r w:rsidR="00D37FB5">
        <w:t xml:space="preserve">. </w:t>
      </w:r>
      <w:r w:rsidR="00D87AE0">
        <w:t xml:space="preserve">Indeed, by modelling individual differences, Cleveland </w:t>
      </w:r>
      <w:r w:rsidR="00D87AE0" w:rsidRPr="00D87AE0">
        <w:rPr>
          <w:i/>
        </w:rPr>
        <w:t>et al.</w:t>
      </w:r>
      <w:r w:rsidR="00D87AE0">
        <w:t xml:space="preserve"> </w:t>
      </w:r>
      <w:r w:rsidR="00D87AE0">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D87AE0">
        <w:fldChar w:fldCharType="separate"/>
      </w:r>
      <w:r w:rsidR="00F428D1" w:rsidRPr="00F428D1">
        <w:rPr>
          <w:noProof/>
        </w:rPr>
        <w:t>[2]</w:t>
      </w:r>
      <w:r w:rsidR="00D87AE0">
        <w:fldChar w:fldCharType="end"/>
      </w:r>
      <w:r w:rsidR="00D87AE0">
        <w:t xml:space="preserve"> found that variance undermines recommendations to transform areas according to </w:t>
      </w:r>
      <w:r w:rsidR="00EC4281">
        <w:t>parameters derived by a similar mean-fitting procedure (</w:t>
      </w:r>
      <w:r w:rsidR="00D87AE0">
        <w:t>Stevens’ power law</w:t>
      </w:r>
      <w:r w:rsidR="00EC4281">
        <w:t>)</w:t>
      </w:r>
      <w:r w:rsidR="00D87AE0">
        <w:t xml:space="preserve"> in vis</w:t>
      </w:r>
      <w:r w:rsidR="009E189B">
        <w:t>ualizations of circles on maps.</w:t>
      </w:r>
    </w:p>
    <w:p w14:paraId="1916385C" w14:textId="24A1F141" w:rsidR="00980D3C" w:rsidRDefault="00F94CA9" w:rsidP="00C95F6C">
      <w:pPr>
        <w:pStyle w:val="Body"/>
      </w:pPr>
      <w:r>
        <w:t>A</w:t>
      </w:r>
      <w:r w:rsidR="002C2D66">
        <w:t>nalyzing</w:t>
      </w:r>
      <w:r w:rsidR="00D87AE0">
        <w:t xml:space="preserve"> group means </w:t>
      </w:r>
      <w:r>
        <w:t xml:space="preserve">only </w:t>
      </w:r>
      <w:r w:rsidR="002E5C04">
        <w:t>also obscures problems with</w:t>
      </w:r>
      <w:r w:rsidR="00980D3C">
        <w:t xml:space="preserve"> model fit by discarding large portions of the variance (essentially all individual variation)</w:t>
      </w:r>
      <w:r w:rsidR="002E5C04">
        <w:t xml:space="preserve"> and reducing a large sample of data to </w:t>
      </w:r>
      <w:r w:rsidR="00A71C65">
        <w:t xml:space="preserve">comparatively </w:t>
      </w:r>
      <w:r w:rsidR="002E5C04">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(like Rensink &amp; Baldridge </w:t>
      </w:r>
      <w:r w:rsidR="00634CA6">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634CA6">
        <w:fldChar w:fldCharType="separate"/>
      </w:r>
      <w:r w:rsidR="00F428D1" w:rsidRPr="00F428D1">
        <w:rPr>
          <w:noProof/>
        </w:rPr>
        <w:t>[3]</w:t>
      </w:r>
      <w:r w:rsidR="00634CA6">
        <w:fldChar w:fldCharType="end"/>
      </w:r>
      <w:r w:rsidR="00634CA6">
        <w:t xml:space="preserve">) </w:t>
      </w:r>
      <w:r w:rsidR="006856E7">
        <w:t>found</w:t>
      </w:r>
      <w:r w:rsidR="002E5C04">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rsidR="002E5C04">
        <w:t xml:space="preserve"> As we will see below, if we try to fit linear models to individual observations directly, the linear model does not exhibit the best fit.</w:t>
      </w:r>
    </w:p>
    <w:p w14:paraId="047CD43A" w14:textId="48CE3BB9" w:rsidR="002E5C04" w:rsidRDefault="002E5C04" w:rsidP="00C95F6C">
      <w:pPr>
        <w:pStyle w:val="Body"/>
      </w:pPr>
      <w:r>
        <w:t xml:space="preserve">Finally, </w:t>
      </w:r>
      <w:r w:rsidR="009735E7">
        <w:t xml:space="preserve">by discarding </w:t>
      </w:r>
      <w:r>
        <w:t xml:space="preserve">individual observations, we cannot use </w:t>
      </w:r>
      <w:r w:rsidR="006856E7">
        <w:t xml:space="preserve">the </w:t>
      </w:r>
      <w:r>
        <w:t xml:space="preserve">error </w:t>
      </w:r>
      <w:r w:rsidR="009735E7">
        <w:t xml:space="preserve">from these models </w:t>
      </w:r>
      <w:r>
        <w:t xml:space="preserve">to estimate </w:t>
      </w:r>
      <w:r w:rsidR="006856E7">
        <w:t xml:space="preserve">significant </w:t>
      </w:r>
      <w:r w:rsidR="006F7D37">
        <w:t xml:space="preserve">differences between conditions. </w:t>
      </w:r>
      <w:r>
        <w:t xml:space="preserve">Harrison </w:t>
      </w:r>
      <w:r w:rsidRPr="00F50400">
        <w:rPr>
          <w:i/>
        </w:rPr>
        <w:t>et al</w:t>
      </w:r>
      <w:r>
        <w:t>. do not use their parametric models to estimate</w:t>
      </w:r>
      <w:r w:rsidR="006856E7">
        <w:t xml:space="preserve"> differences between conditions;</w:t>
      </w:r>
      <w:r>
        <w:t xml:space="preserve"> </w:t>
      </w:r>
      <w:r w:rsidR="006856E7">
        <w:t xml:space="preserve">they use </w:t>
      </w:r>
      <w:r>
        <w:t>the nonparametric Wilcoxon rank-sum test</w:t>
      </w:r>
      <w:r w:rsidR="003E4F0F">
        <w:t xml:space="preserve"> instead</w:t>
      </w:r>
      <w:r>
        <w:t xml:space="preserve">. </w:t>
      </w:r>
      <w:r w:rsidR="00BC169A">
        <w:t xml:space="preserve">In this paper we propose a model of sufficient specificity that </w:t>
      </w:r>
      <w:r w:rsidR="006F7D37">
        <w:t xml:space="preserve">we can conduct </w:t>
      </w:r>
      <w:r w:rsidR="00BC169A">
        <w:t xml:space="preserve">parametric </w:t>
      </w:r>
      <w:r w:rsidR="00BC1180">
        <w:t>estimation of differences</w:t>
      </w:r>
      <w:r w:rsidR="00BC169A">
        <w:t xml:space="preserve">; this allows us to not only examine the differences between conditions but to clearly describe the expected magnitude of those differences (i.e., effect sizes) using parameters from the model. By employing parametric models, we </w:t>
      </w:r>
      <w:r w:rsidR="003E4F0F">
        <w:t xml:space="preserve">can derive </w:t>
      </w:r>
      <w:r w:rsidR="00BC169A">
        <w:t>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w:t>
      </w:r>
    </w:p>
    <w:p w14:paraId="41C2FA37" w14:textId="16BDD520" w:rsidR="004524B7" w:rsidRDefault="00A37D0A" w:rsidP="003E556D">
      <w:pPr>
        <w:pStyle w:val="Heading1"/>
      </w:pPr>
      <w:bookmarkStart w:id="2" w:name="_Ref415008636"/>
      <w:r w:rsidRPr="00AB0820">
        <w:t>Model</w:t>
      </w:r>
      <w:r w:rsidRPr="00AF146E">
        <w:t xml:space="preserve"> 1: Linear Model</w:t>
      </w:r>
      <w:bookmarkEnd w:id="2"/>
    </w:p>
    <w:p w14:paraId="7A25CA71" w14:textId="328F0479" w:rsidR="00BC169A" w:rsidRDefault="00A37D0A" w:rsidP="006E1133">
      <w:pPr>
        <w:pStyle w:val="BodyNoIndent"/>
      </w:pPr>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6B92ABEA" w:rsidR="00BC169A" w:rsidRDefault="00BC169A" w:rsidP="00C95F6C">
      <w:pPr>
        <w:pStyle w:val="Body"/>
      </w:pPr>
    </w:p>
    <w:p w14:paraId="67FF1639" w14:textId="49503F59" w:rsidR="00BC169A" w:rsidRPr="00AF146E" w:rsidRDefault="008D2B54"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i/>
                  </w:rPr>
                </m:ctrlPr>
              </m:e>
              <m:e>
                <m:r>
                  <m:rPr>
                    <m:sty m:val="p"/>
                  </m:rPr>
                  <w:rPr>
                    <w:rFonts w:ascii="Cambria Math" w:eastAsia="Cambria Math" w:hAnsi="Cambria Math" w:cs="Cambria Math"/>
                  </w:rPr>
                  <m:t>~</m:t>
                </m:r>
                <m:ctrlPr>
                  <w:rPr>
                    <w:rFonts w:ascii="Cambria Math" w:eastAsia="Cambria Math" w:hAnsi="Cambria Math" w:cs="Cambria Math"/>
                    <w:i/>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40047BA6" w14:textId="77777777" w:rsidR="00BC169A" w:rsidRDefault="00BC169A" w:rsidP="00C95F6C">
      <w:pPr>
        <w:pStyle w:val="Body"/>
      </w:pPr>
    </w:p>
    <w:p w14:paraId="06FFF9D9" w14:textId="7DB009E0" w:rsidR="00E553A6" w:rsidRPr="00E553A6" w:rsidRDefault="00BC169A" w:rsidP="006E1133">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error </w:t>
      </w:r>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0ED813F2" w:rsidR="003B52D8" w:rsidRDefault="005F43DA" w:rsidP="00C95F6C">
      <w:pPr>
        <w:pStyle w:val="Body"/>
      </w:pPr>
      <w:r>
        <w:rPr>
          <w:noProof/>
        </w:rPr>
        <mc:AlternateContent>
          <mc:Choice Requires="wps">
            <w:drawing>
              <wp:anchor distT="0" distB="0" distL="114300" distR="114300" simplePos="0" relativeHeight="251661824" behindDoc="0" locked="0" layoutInCell="1" allowOverlap="0" wp14:anchorId="607A399D" wp14:editId="69DE9721">
                <wp:simplePos x="0" y="0"/>
                <wp:positionH relativeFrom="margin">
                  <wp:posOffset>3329940</wp:posOffset>
                </wp:positionH>
                <wp:positionV relativeFrom="margin">
                  <wp:posOffset>0</wp:posOffset>
                </wp:positionV>
                <wp:extent cx="3182112" cy="2130552"/>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182112" cy="213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8D2B54" w:rsidRPr="00E553A6" w:rsidRDefault="008D2B54"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8D2B54" w:rsidRPr="00E553A6" w:rsidRDefault="008D2B54" w:rsidP="00C95F6C">
                            <w:pPr>
                              <w:pStyle w:val="FigureCaption"/>
                            </w:pPr>
                            <w:bookmarkStart w:id="3" w:name="_Ref415065078"/>
                            <w:r w:rsidRPr="00E553A6">
                              <w:t xml:space="preserve">Fig. </w:t>
                            </w:r>
                            <w:r>
                              <w:fldChar w:fldCharType="begin"/>
                            </w:r>
                            <w:r>
                              <w:instrText xml:space="preserve"> SEQ Fig. \* ARABIC </w:instrText>
                            </w:r>
                            <w:r>
                              <w:fldChar w:fldCharType="separate"/>
                            </w:r>
                            <w:r>
                              <w:rPr>
                                <w:noProof/>
                              </w:rPr>
                              <w:t>2</w:t>
                            </w:r>
                            <w:r>
                              <w:rPr>
                                <w:noProof/>
                              </w:rPr>
                              <w:fldChar w:fldCharType="end"/>
                            </w:r>
                            <w:bookmarkEnd w:id="3"/>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62.2pt;margin-top:0;width:250.55pt;height:167.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" o:allowoverlap="f" filled="f" stroked="f" strokeweight=".5pt">
                <v:textbox style="mso-fit-shape-to-text:t" inset="0,0,0,0">
                  <w:txbxContent>
                    <w:p w14:paraId="4A6FD189" w14:textId="77777777" w:rsidR="008D2B54" w:rsidRPr="00E553A6" w:rsidRDefault="008D2B54"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8D2B54" w:rsidRPr="00E553A6" w:rsidRDefault="008D2B54" w:rsidP="00C95F6C">
                      <w:pPr>
                        <w:pStyle w:val="FigureCaption"/>
                      </w:pPr>
                      <w:bookmarkStart w:id="4" w:name="_Ref415065078"/>
                      <w:r w:rsidRPr="00E553A6">
                        <w:t xml:space="preserve">Fig. </w:t>
                      </w:r>
                      <w:r>
                        <w:fldChar w:fldCharType="begin"/>
                      </w:r>
                      <w:r>
                        <w:instrText xml:space="preserve"> SEQ Fig. \* ARABIC </w:instrText>
                      </w:r>
                      <w:r>
                        <w:fldChar w:fldCharType="separate"/>
                      </w:r>
                      <w:r>
                        <w:rPr>
                          <w:noProof/>
                        </w:rPr>
                        <w:t>2</w:t>
                      </w:r>
                      <w:r>
                        <w:rPr>
                          <w:noProof/>
                        </w:rPr>
                        <w:fldChar w:fldCharType="end"/>
                      </w:r>
                      <w:bookmarkEnd w:id="4"/>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F97C25" w:rsidRPr="00E553A6">
        <w:t xml:space="preserve">Fig. </w:t>
      </w:r>
      <w:r w:rsidR="00F97C25">
        <w:rPr>
          <w:noProof/>
        </w:rPr>
        <w:t>2</w:t>
      </w:r>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r w:rsidR="003B52D8" w:rsidRPr="00584487">
        <w:t>Rensink</w:t>
      </w:r>
      <w:r w:rsidR="00584487">
        <w:t xml:space="preserve"> &amp; Baldridge </w:t>
      </w:r>
      <w:r w:rsidR="00584487">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584487">
        <w:fldChar w:fldCharType="separate"/>
      </w:r>
      <w:r w:rsidR="00F428D1" w:rsidRPr="00F428D1">
        <w:rPr>
          <w:noProof/>
        </w:rPr>
        <w:t>[3]</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r w:rsidR="00033671">
        <w:t xml:space="preserve"> (see </w:t>
      </w:r>
      <w:r w:rsidR="00033671">
        <w:fldChar w:fldCharType="begin"/>
      </w:r>
      <w:r w:rsidR="00033671">
        <w:instrText xml:space="preserve"> REF _Ref415505730 \h </w:instrText>
      </w:r>
      <w:r w:rsidR="00033671">
        <w:fldChar w:fldCharType="separate"/>
      </w:r>
      <w:r w:rsidR="00F97C25">
        <w:t xml:space="preserve">Fig. </w:t>
      </w:r>
      <w:r w:rsidR="00F97C25">
        <w:rPr>
          <w:noProof/>
        </w:rPr>
        <w:t>1</w:t>
      </w:r>
      <w:r w:rsidR="00033671">
        <w:fldChar w:fldCharType="end"/>
      </w:r>
      <w:r w:rsidR="00033671">
        <w:t>)</w:t>
      </w:r>
      <w:r w:rsidR="003B52D8">
        <w:t>.</w:t>
      </w:r>
    </w:p>
    <w:p w14:paraId="1D817C44" w14:textId="200278C4" w:rsidR="003B52D8" w:rsidRDefault="003B52D8" w:rsidP="00C95F6C">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F97C25" w:rsidRPr="00E553A6">
        <w:t xml:space="preserve">Fig. </w:t>
      </w:r>
      <w:r w:rsidR="00F97C25">
        <w:rPr>
          <w:noProof/>
        </w:rPr>
        <w:t>2</w:t>
      </w:r>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F97C25" w:rsidRPr="00E553A6">
        <w:t xml:space="preserve">Fig. </w:t>
      </w:r>
      <w:r w:rsidR="00F97C25">
        <w:rPr>
          <w:noProof/>
        </w:rPr>
        <w:t>2</w:t>
      </w:r>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by the variable</w:t>
      </w:r>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C95F6C">
      <w:pPr>
        <w:pStyle w:val="Body"/>
      </w:pPr>
    </w:p>
    <w:p w14:paraId="1EC38E46" w14:textId="0F5C08E0" w:rsidR="003B52D8" w:rsidRPr="003B0C3E" w:rsidRDefault="008D2B54" w:rsidP="00C95F6C">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&amp;if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above</m:t>
                  </m:r>
                </m:e>
                <m:e>
                  <m:r>
                    <m:rPr>
                      <m:sty m:val="p"/>
                    </m:rPr>
                    <w:rPr>
                      <w:rFonts w:ascii="Cambria Math" w:hAnsi="Cambria Math"/>
                    </w:rPr>
                    <m:t xml:space="preserve">  1,  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below</m:t>
                  </m:r>
                </m:e>
              </m:eqArr>
            </m:e>
          </m:d>
        </m:oMath>
      </m:oMathPara>
    </w:p>
    <w:p w14:paraId="4F35DBA9" w14:textId="77777777" w:rsidR="00BC169A" w:rsidRDefault="00BC169A" w:rsidP="00C95F6C">
      <w:pPr>
        <w:pStyle w:val="Body"/>
      </w:pPr>
    </w:p>
    <w:p w14:paraId="6038C021" w14:textId="3BB6CA47" w:rsidR="003B0C3E" w:rsidRDefault="003B0C3E" w:rsidP="006E1133">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C95F6C"/>
    <w:p w14:paraId="486A264C" w14:textId="3DE6D76B" w:rsidR="003B0C3E" w:rsidRPr="00AF146E" w:rsidRDefault="008D2B54"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,3</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,4</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sSub>
                  <m:sSubPr>
                    <m:ctrlPr>
                      <w:rPr>
                        <w:rFonts w:ascii="Cambria Math" w:hAnsi="Cambria Math"/>
                        <w:color w:val="C00000"/>
                      </w:rPr>
                    </m:ctrlPr>
                  </m:sSubPr>
                  <m:e>
                    <m:r>
                      <w:rPr>
                        <w:rFonts w:ascii="Cambria Math" w:hAnsi="Cambria Math"/>
                        <w:color w:val="C00000"/>
                      </w:rPr>
                      <m:t>r</m:t>
                    </m:r>
                  </m:e>
                  <m:sub>
                    <m:r>
                      <w:rPr>
                        <w:rFonts w:ascii="Cambria Math" w:hAnsi="Cambria Math"/>
                        <w:color w:val="C00000"/>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2B4C1364" w14:textId="77777777" w:rsidR="003B0C3E" w:rsidRPr="00AF146E" w:rsidRDefault="003B0C3E" w:rsidP="00C95F6C"/>
    <w:p w14:paraId="6BF24993" w14:textId="324B6B0F" w:rsidR="00D7290D" w:rsidRDefault="003B0C3E" w:rsidP="006E1133">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r>
        <w:rPr>
          <w:i/>
        </w:rPr>
        <w:t>r</w:t>
      </w:r>
      <w:r>
        <w:t xml:space="preserve"> are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F97C25" w:rsidRPr="00E553A6">
        <w:t xml:space="preserve">Fig. </w:t>
      </w:r>
      <w:r w:rsidR="00F97C25">
        <w:rPr>
          <w:noProof/>
        </w:rPr>
        <w:t>2</w:t>
      </w:r>
      <w:r w:rsidR="00B227A1">
        <w:rPr>
          <w:highlight w:val="yellow"/>
        </w:rPr>
        <w:fldChar w:fldCharType="end"/>
      </w:r>
      <w:r w:rsidR="00E83D86">
        <w:t>.</w:t>
      </w:r>
      <w:r w:rsidR="00D7290D">
        <w:t xml:space="preserve"> </w:t>
      </w:r>
    </w:p>
    <w:p w14:paraId="48FD8257" w14:textId="77777777" w:rsidR="00D7290D" w:rsidRDefault="00D7290D" w:rsidP="00C95F6C">
      <w:pPr>
        <w:pStyle w:val="Heading2"/>
      </w:pPr>
      <w:r>
        <w:t>Problems with the linear model</w:t>
      </w:r>
    </w:p>
    <w:p w14:paraId="407E19D9" w14:textId="1ED359BE" w:rsidR="00AF146E" w:rsidRDefault="009B0E8B" w:rsidP="006E1133">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F97C25">
        <w:t xml:space="preserve">Fig. </w:t>
      </w:r>
      <w:r w:rsidR="00F97C25">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term </w:t>
      </w:r>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7860B81E" w:rsidR="00653F3B" w:rsidRPr="00653F3B" w:rsidRDefault="00314127" w:rsidP="00C95F6C">
      <w:pPr>
        <w:pStyle w:val="Body"/>
      </w:pPr>
      <w:r w:rsidRPr="00314127">
        <w:rPr>
          <w:b/>
        </w:rPr>
        <w:t>Non-constant variance</w:t>
      </w:r>
      <w:r w:rsidR="00A32C0A">
        <w:rPr>
          <w:b/>
        </w:rPr>
        <w:t xml:space="preserve"> </w:t>
      </w:r>
      <w:r w:rsidR="00A32C0A">
        <w:t>(h</w:t>
      </w:r>
      <w:r w:rsidR="00A32C0A" w:rsidRPr="00A32C0A">
        <w:t>eteroscedasticity)</w:t>
      </w:r>
      <w:r w:rsidRPr="00A32C0A">
        <w:t>.</w:t>
      </w:r>
      <w:r>
        <w:t xml:space="preserve"> </w:t>
      </w:r>
      <w:r w:rsidR="009B0E8B">
        <w:t>As defined in the model, the variance of the error,</w:t>
      </w:r>
      <w:r w:rsidR="002C2D66">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F97C25">
        <w:t xml:space="preserve">Fig. </w:t>
      </w:r>
      <w:r w:rsidR="00F97C25">
        <w:rPr>
          <w:noProof/>
        </w:rPr>
        <w:t>3</w:t>
      </w:r>
      <w:r w:rsidR="00653F3B">
        <w:rPr>
          <w:highlight w:val="yellow"/>
        </w:rPr>
        <w:fldChar w:fldCharType="end"/>
      </w:r>
      <w:r w:rsidR="00653F3B">
        <w:t xml:space="preserve">A.1 shows a sample plot of the model fit for scatterplot-negative: we can see that when </w:t>
      </w:r>
      <w:r w:rsidR="00653F3B">
        <w:rPr>
          <w:i/>
        </w:rPr>
        <w:t xml:space="preserve">r </w:t>
      </w:r>
      <w:r w:rsidR="00653F3B">
        <w:t>is high, the variance of the residuals gets smaller, violating this assumption.</w:t>
      </w:r>
    </w:p>
    <w:p w14:paraId="5915797F" w14:textId="77D47995" w:rsidR="00401EDB" w:rsidRPr="002A0313" w:rsidRDefault="00653F3B" w:rsidP="00C95F6C">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F97C25">
        <w:t xml:space="preserve">Fig. </w:t>
      </w:r>
      <w:r w:rsidR="00F97C25">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07BA4465" w14:textId="73CE4CA1" w:rsidR="005102B8" w:rsidRPr="00EB3DDB" w:rsidRDefault="00314127" w:rsidP="00C95F6C">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F97C25">
        <w:t xml:space="preserve">Fig. </w:t>
      </w:r>
      <w:r w:rsidR="00F97C25">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F97C25">
        <w:t xml:space="preserve">Fig. </w:t>
      </w:r>
      <w:r w:rsidR="00F97C25">
        <w:rPr>
          <w:noProof/>
        </w:rPr>
        <w:t>3</w:t>
      </w:r>
      <w:r w:rsidR="000C14DA">
        <w:rPr>
          <w:highlight w:val="yellow"/>
        </w:rPr>
        <w:fldChar w:fldCharType="end"/>
      </w:r>
      <w:r w:rsidR="000C14DA">
        <w:t>A.1, JND gets quite close to the 0 boundary.</w:t>
      </w:r>
    </w:p>
    <w:p w14:paraId="365112B6" w14:textId="15DFE62D" w:rsidR="005102B8" w:rsidRDefault="00122330" w:rsidP="003E556D">
      <w:pPr>
        <w:pStyle w:val="Heading1"/>
      </w:pPr>
      <w:bookmarkStart w:id="5" w:name="_Ref415008651"/>
      <w:r w:rsidRPr="00AF146E">
        <w:t>Model 2: Log-Linear Model</w:t>
      </w:r>
      <w:bookmarkEnd w:id="5"/>
    </w:p>
    <w:p w14:paraId="50F3D136" w14:textId="538EB171" w:rsidR="008D2B54" w:rsidRDefault="009B0E57" w:rsidP="006E1133">
      <w:pPr>
        <w:pStyle w:val="BodyNoIndent"/>
        <w:rPr>
          <w:ins w:id="6" w:author="Matthew Kay" w:date="2015-06-23T14:45:00Z"/>
        </w:rPr>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rsidR="00A96278">
        <w:t xml:space="preserve"> </w:t>
      </w:r>
      <w:r w:rsidR="00A96278">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A96278">
        <w:fldChar w:fldCharType="separate"/>
      </w:r>
      <w:r w:rsidR="00916FA9" w:rsidRPr="00916FA9">
        <w:rPr>
          <w:noProof/>
        </w:rPr>
        <w:t>[7]</w:t>
      </w:r>
      <w:r w:rsidR="00A96278">
        <w:fldChar w:fldCharType="end"/>
      </w:r>
      <w:r>
        <w:t xml:space="preserve">. </w:t>
      </w:r>
      <w:r w:rsidR="00EB3DDB">
        <w:t xml:space="preserve">The applicability of </w:t>
      </w:r>
      <w:r w:rsidR="00A32C0A">
        <w:t xml:space="preserve">such a </w:t>
      </w:r>
      <w:r>
        <w:t>transformation is hinted at here</w:t>
      </w:r>
      <w:r w:rsidR="00F97C25">
        <w:t>,</w:t>
      </w:r>
      <w:r>
        <w:t xml:space="preserve"> as the residual distribution has the approximate appearance of a log-normal distribution.</w:t>
      </w:r>
      <w:ins w:id="7" w:author="Matthew Kay" w:date="2015-06-23T14:45:00Z">
        <w:r w:rsidR="008D2B54">
          <w:t xml:space="preserve"> We can more systematically justify this transformation by fitting a Box-Cox transformation </w:t>
        </w:r>
        <w:r w:rsidR="008D2B54">
          <w:fldChar w:fldCharType="begin" w:fldLock="1"/>
        </w:r>
      </w:ins>
      <w:r w:rsidR="002168F8">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"[8]", "plainTextFormattedCitation" : "[8]", "previouslyFormattedCitation" : "[18]" }, "properties" : { "noteIndex" : 0 }, "schema" : "https://github.com/citation-style-language/schema/raw/master/csl-citation.json" }</w:instrText>
      </w:r>
      <w:ins w:id="8" w:author="Matthew Kay" w:date="2015-06-23T14:45:00Z">
        <w:r w:rsidR="008D2B54">
          <w:fldChar w:fldCharType="separate"/>
        </w:r>
      </w:ins>
      <w:r w:rsidR="002168F8" w:rsidRPr="002168F8">
        <w:rPr>
          <w:noProof/>
        </w:rPr>
        <w:t>[8]</w:t>
      </w:r>
      <w:ins w:id="9" w:author="Matthew Kay" w:date="2015-06-23T14:45:00Z">
        <w:r w:rsidR="008D2B54">
          <w:fldChar w:fldCharType="end"/>
        </w:r>
        <w:r w:rsidR="008D2B54">
          <w:t xml:space="preserve"> to the data, whose parameter </w:t>
        </w:r>
        <m:oMath>
          <m:r>
            <w:rPr>
              <w:rFonts w:ascii="Cambria Math" w:hAnsi="Cambria Math"/>
            </w:rPr>
            <m:t>λ</m:t>
          </m:r>
        </m:oMath>
        <w:r w:rsidR="008D2B54">
          <w:t xml:space="preserve"> describes a </w:t>
        </w:r>
        <w:r w:rsidR="008D2B54" w:rsidRPr="00A32C0A">
          <w:t>power</w:t>
        </w:r>
        <w:r w:rsidR="008D2B54">
          <w:t xml:space="preserve"> transformation of JND. The Box-Cox procedure for this data estimates </w:t>
        </w:r>
        <m:oMath>
          <m:r>
            <w:rPr>
              <w:rFonts w:ascii="Cambria Math" w:hAnsi="Cambria Math"/>
            </w:rPr>
            <m:t>λ=0.0292</m:t>
          </m:r>
        </m:oMath>
        <w:r w:rsidR="008D2B54">
          <w:t xml:space="preserve"> with a </w:t>
        </w:r>
        <w:r w:rsidR="008D2B54" w:rsidRPr="00D20D86">
          <w:t>95</w:t>
        </w:r>
        <w:r w:rsidR="008D2B54">
          <w:t xml:space="preserve">% confidence interval of </w:t>
        </w:r>
        <m:oMath>
          <m:r>
            <w:rPr>
              <w:rFonts w:ascii="Cambria Math" w:hAnsi="Cambria Math"/>
            </w:rPr>
            <m:t>[-0.005, 0.0635]</m:t>
          </m:r>
        </m:oMath>
        <w:r w:rsidR="008D2B54" w:rsidRPr="00D20D86">
          <w:t>,</w:t>
        </w:r>
        <w:r w:rsidR="008D2B54">
          <w:t xml:space="preserve"> which includes 0 (the log transform) and excludes </w:t>
        </w:r>
        <w:r w:rsidR="008D2B54" w:rsidRPr="00D20D86">
          <w:t>1</w:t>
        </w:r>
        <w:r w:rsidR="008D2B54">
          <w:t xml:space="preserve"> (identity; i.e. the linear model) at </w:t>
        </w:r>
        <w:r w:rsidR="008D2B54">
          <w:rPr>
            <w:i/>
          </w:rPr>
          <w:t xml:space="preserve">p </w:t>
        </w:r>
        <w:r w:rsidR="008D2B54">
          <w:t xml:space="preserve">&lt; 0.00001 (LR </w: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rsidR="008D2B54">
          <w:t>).</w:t>
        </w:r>
      </w:ins>
      <w:del w:id="10" w:author="Matthew Kay" w:date="2015-06-23T14:45:00Z">
        <w:r w:rsidR="00645A2C" w:rsidDel="008D2B54">
          <w:rPr>
            <w:rStyle w:val="FootnoteReference"/>
          </w:rPr>
          <w:footnoteReference w:id="2"/>
        </w:r>
      </w:del>
    </w:p>
    <w:p w14:paraId="5E3AD50E" w14:textId="34ADE8CC" w:rsidR="009B0E57" w:rsidRDefault="009B0E57" w:rsidP="008D2B54">
      <w:pPr>
        <w:pStyle w:val="Body"/>
        <w:pPrChange w:id="13" w:author="Matthew Kay" w:date="2015-06-23T14:46:00Z">
          <w:pPr>
            <w:pStyle w:val="BodyNoIndent"/>
          </w:pPr>
        </w:pPrChange>
      </w:pPr>
      <w:del w:id="14" w:author="Matthew Kay" w:date="2015-06-23T14:45:00Z">
        <w:r w:rsidDel="008D2B54">
          <w:delText xml:space="preserve"> </w:delText>
        </w:r>
      </w:del>
      <w:r>
        <w:t>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C95F6C"/>
    <w:p w14:paraId="006680F8" w14:textId="7FF7D3C0" w:rsidR="00645A2C" w:rsidRPr="00AF146E" w:rsidRDefault="008D2B54"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color w:val="C00000"/>
                      </w:rPr>
                      <m:t>log</m:t>
                    </m:r>
                  </m:fName>
                  <m:e>
                    <m:d>
                      <m:dPr>
                        <m:ctrlPr>
                          <w:rPr>
                            <w:rFonts w:ascii="Cambria Math" w:hAnsi="Cambria Math"/>
                            <w:color w:val="C00000"/>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776E5972" w14:textId="77777777" w:rsidR="00645A2C" w:rsidRDefault="00645A2C" w:rsidP="00C95F6C">
      <w:pPr>
        <w:pStyle w:val="Body"/>
      </w:pPr>
    </w:p>
    <w:p w14:paraId="5F6A62D3" w14:textId="16ACCE54" w:rsidR="00645A2C" w:rsidRDefault="00645A2C" w:rsidP="006E1133">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F97C25">
        <w:t xml:space="preserve">Fig. </w:t>
      </w:r>
      <w:r w:rsidR="00F97C25">
        <w:rPr>
          <w:noProof/>
        </w:rPr>
        <w:t>3</w:t>
      </w:r>
      <w:r w:rsidR="008971C7">
        <w:rPr>
          <w:highlight w:val="yellow"/>
        </w:rPr>
        <w:fldChar w:fldCharType="end"/>
      </w:r>
      <w:r w:rsidR="008971C7">
        <w:t>B</w:t>
      </w:r>
      <w:r>
        <w:t>), we can see that the fit no longer suffers from problems of non-constant variance</w:t>
      </w:r>
      <w:ins w:id="15" w:author="Matthew Kay" w:date="2015-06-23T15:07:00Z">
        <w:r w:rsidR="00F66D98">
          <w:t xml:space="preserve"> or highly-skewed residuals</w:t>
        </w:r>
      </w:ins>
      <w:ins w:id="16" w:author="Matthew Kay" w:date="2015-06-23T15:03:00Z">
        <w:r w:rsidR="009D47CB">
          <w:t xml:space="preserve">. </w:t>
        </w:r>
      </w:ins>
      <w:del w:id="17" w:author="Matthew Kay" w:date="2015-06-23T15:07:00Z">
        <w:r w:rsidDel="00F66D98">
          <w:delText xml:space="preserve"> </w:delText>
        </w:r>
      </w:del>
      <w:del w:id="18" w:author="Matthew Kay" w:date="2015-06-23T15:06:00Z">
        <w:r w:rsidDel="00F66D98">
          <w:delText xml:space="preserve">or skewed residuals. </w:delText>
        </w:r>
      </w:del>
      <w:r w:rsidR="004B5468">
        <w:t>This fit also exhibits lower AIC than the linear model (</w:t>
      </w:r>
      <m:oMath>
        <m:r>
          <w:rPr>
            <w:rFonts w:ascii="Cambria Math" w:hAnsi="Cambria Math"/>
          </w:rPr>
          <m:t>-11683</m:t>
        </m:r>
      </m:oMath>
      <w:r w:rsidR="004D14EF">
        <w:t xml:space="preserve"> </w:t>
      </w:r>
      <w:r w:rsidR="004B5468">
        <w:t>versus</w:t>
      </w:r>
      <w:r w:rsidR="004D14EF">
        <w:t xml:space="preserve"> </w:t>
      </w:r>
      <m:oMath>
        <m:r>
          <w:rPr>
            <w:rFonts w:ascii="Cambria Math" w:hAnsi="Cambria Math"/>
          </w:rPr>
          <m:t>-10037</m:t>
        </m:r>
      </m:oMath>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t xml:space="preserve">The residual distribution more </w:t>
      </w:r>
      <w:r>
        <w:lastRenderedPageBreak/>
        <w:t>closely matches the normal distribution assumed by the model</w:t>
      </w:r>
      <w:ins w:id="19" w:author="Matthew Kay" w:date="2015-06-23T15:07:00Z">
        <w:r w:rsidR="00F66D98">
          <w:t xml:space="preserve">: </w:t>
        </w:r>
        <w:r w:rsidR="00F66D98">
          <w:t xml:space="preserve">Its residuals </w:t>
        </w:r>
        <w:r w:rsidR="00F66D98">
          <w:t>exhibit</w:t>
        </w:r>
        <w:r w:rsidR="00F66D98">
          <w:t xml:space="preserve"> less skewness than the linear model (</w:t>
        </w:r>
        <m:oMath>
          <m:r>
            <w:rPr>
              <w:rFonts w:ascii="Cambria Math" w:hAnsi="Cambria Math"/>
            </w:rPr>
            <m:t>-0.29</m:t>
          </m:r>
        </m:oMath>
        <w:r w:rsidR="00F66D98">
          <w:t xml:space="preserve"> versus </w:t>
        </w:r>
        <m:oMath>
          <m:r>
            <w:rPr>
              <w:rFonts w:ascii="Cambria Math" w:hAnsi="Cambria Math"/>
            </w:rPr>
            <m:t>0.96</m:t>
          </m:r>
        </m:oMath>
        <w:r w:rsidR="00F66D98">
          <w:t>) and less excess kurtosis (</w:t>
        </w:r>
        <m:oMath>
          <m:r>
            <w:rPr>
              <w:rFonts w:ascii="Cambria Math" w:hAnsi="Cambria Math"/>
            </w:rPr>
            <m:t>0.18</m:t>
          </m:r>
        </m:oMath>
        <w:r w:rsidR="00F66D98">
          <w:t xml:space="preserve"> versus </w:t>
        </w:r>
        <m:oMath>
          <m:r>
            <w:rPr>
              <w:rFonts w:ascii="Cambria Math" w:hAnsi="Cambria Math"/>
            </w:rPr>
            <m:t>2.05</m:t>
          </m:r>
        </m:oMath>
        <w:r w:rsidR="00F66D98">
          <w:t>)</w:t>
        </w:r>
        <w:r w:rsidR="00F66D98">
          <w:t>,</w:t>
        </w:r>
        <w:r w:rsidR="00F66D98">
          <w:t xml:space="preserve"> </w:t>
        </w:r>
        <w:r w:rsidR="00F66D98">
          <w:t xml:space="preserve">where </w:t>
        </w:r>
        <w:r w:rsidR="00F66D98">
          <w:t>the normal distribution is 0 for both measures.</w:t>
        </w:r>
      </w:ins>
      <w:del w:id="20" w:author="Matthew Kay" w:date="2015-06-23T15:07:00Z">
        <w:r w:rsidDel="00F66D98">
          <w:delText>.</w:delText>
        </w:r>
      </w:del>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s that are less than 0</w:t>
      </w:r>
      <w:r w:rsidR="008560D3">
        <w:t xml:space="preserve">, </w:t>
      </w:r>
      <w:r w:rsidR="00701E02">
        <w:t xml:space="preserve">that </w:t>
      </w:r>
      <w:r w:rsidR="008560D3">
        <w:t>the log-linear model does not.</w:t>
      </w:r>
      <w:ins w:id="21" w:author="Matthew Kay" w:date="2015-06-23T14:56:00Z">
        <w:r w:rsidR="009D47CB">
          <w:rPr>
            <w:rStyle w:val="FootnoteReference"/>
          </w:rPr>
          <w:footnoteReference w:id="4"/>
        </w:r>
      </w:ins>
    </w:p>
    <w:p w14:paraId="0F5E1CFC" w14:textId="77777777" w:rsidR="008560D3" w:rsidRDefault="00314127" w:rsidP="00C95F6C">
      <w:pPr>
        <w:pStyle w:val="Heading2"/>
      </w:pPr>
      <w:r>
        <w:t>D</w:t>
      </w:r>
      <w:r w:rsidR="00374152">
        <w:t xml:space="preserve">ata </w:t>
      </w:r>
      <w:r>
        <w:t xml:space="preserve">dropped </w:t>
      </w:r>
      <w:r w:rsidR="00374152">
        <w:t>from the analysis so far</w:t>
      </w:r>
    </w:p>
    <w:p w14:paraId="288AAB57" w14:textId="39C41829" w:rsidR="008560D3" w:rsidRDefault="008560D3" w:rsidP="006E1133">
      <w:pPr>
        <w:pStyle w:val="BodyNoIndent"/>
      </w:pPr>
      <w:r>
        <w:t xml:space="preserve">So far, we have restricted our analyses to those data points </w:t>
      </w:r>
      <w:r w:rsidR="002C2D66">
        <w:t>analyzed</w:t>
      </w:r>
      <w:r>
        <w:t xml:space="preserve">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3EFBBC4A" w:rsidR="008560D3" w:rsidRDefault="00EC4281" w:rsidP="00C95F6C">
      <w:pPr>
        <w:pStyle w:val="Body"/>
      </w:pPr>
      <w:r w:rsidRPr="00AF146E">
        <w:rPr>
          <w:noProof/>
        </w:rPr>
        <mc:AlternateContent>
          <mc:Choice Requires="wps">
            <w:drawing>
              <wp:anchor distT="45720" distB="45720" distL="114300" distR="114300" simplePos="0" relativeHeight="251660800" behindDoc="0" locked="0" layoutInCell="1" allowOverlap="0" wp14:anchorId="5D898B75" wp14:editId="701CDACE">
                <wp:simplePos x="0" y="0"/>
                <wp:positionH relativeFrom="margin">
                  <wp:posOffset>0</wp:posOffset>
                </wp:positionH>
                <wp:positionV relativeFrom="page">
                  <wp:posOffset>632460</wp:posOffset>
                </wp:positionV>
                <wp:extent cx="6506210" cy="5426710"/>
                <wp:effectExtent l="0" t="0" r="4445"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5426710"/>
                        </a:xfrm>
                        <a:prstGeom prst="rect">
                          <a:avLst/>
                        </a:prstGeom>
                        <a:solidFill>
                          <a:srgbClr val="FFFFFF"/>
                        </a:solidFill>
                        <a:ln w="9525">
                          <a:noFill/>
                          <a:miter lim="800000"/>
                          <a:headEnd/>
                          <a:tailEnd/>
                        </a:ln>
                      </wps:spPr>
                      <wps:txbx>
                        <w:txbxContent>
                          <w:p w14:paraId="6A8C6E8F" w14:textId="25E6575C" w:rsidR="008D2B54" w:rsidRPr="00850159" w:rsidRDefault="008D2B54"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77777777" w:rsidR="008D2B54" w:rsidRDefault="008D2B54" w:rsidP="00C95F6C">
                            <w:pPr>
                              <w:pStyle w:val="FigureCaption"/>
                            </w:pPr>
                            <w:bookmarkStart w:id="41" w:name="_Ref415007748"/>
                            <w:r>
                              <w:t xml:space="preserve">Fig. </w:t>
                            </w:r>
                            <w:r>
                              <w:fldChar w:fldCharType="begin"/>
                            </w:r>
                            <w:r>
                              <w:instrText xml:space="preserve"> SEQ Fig. \* ARABIC </w:instrText>
                            </w:r>
                            <w:r>
                              <w:fldChar w:fldCharType="separate"/>
                            </w:r>
                            <w:r>
                              <w:rPr>
                                <w:noProof/>
                              </w:rPr>
                              <w:t>3</w:t>
                            </w:r>
                            <w:r>
                              <w:rPr>
                                <w:noProof/>
                              </w:rPr>
                              <w:fldChar w:fldCharType="end"/>
                            </w:r>
                            <w:bookmarkEnd w:id="41"/>
                            <w:r>
                              <w:t xml:space="preserve"> Comparison of fits of the linear model (Section </w:t>
                            </w:r>
                            <w:r>
                              <w:fldChar w:fldCharType="begin"/>
                            </w:r>
                            <w:r>
                              <w:instrText xml:space="preserve"> REF _Ref415008636 \r \h </w:instrText>
                            </w:r>
                            <w:r>
                              <w:fldChar w:fldCharType="separate"/>
                            </w:r>
                            <w:r>
                              <w:t>3</w:t>
                            </w:r>
                            <w:r>
                              <w:fldChar w:fldCharType="end"/>
                            </w:r>
                            <w:r>
                              <w:t xml:space="preserve">) and the log-linear model (Section </w:t>
                            </w:r>
                            <w:r>
                              <w:fldChar w:fldCharType="begin"/>
                            </w:r>
                            <w:r>
                              <w:instrText xml:space="preserve"> REF _Ref415008651 \r \h </w:instrText>
                            </w:r>
                            <w:r>
                              <w:fldChar w:fldCharType="separate"/>
                            </w:r>
                            <w:r>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0;margin-top:49.8pt;width:512.3pt;height:427.3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" o:allowoverlap="f" stroked="f">
                <v:textbox style="mso-fit-shape-to-text:t" inset="0,0,0,0">
                  <w:txbxContent>
                    <w:p w14:paraId="6A8C6E8F" w14:textId="25E6575C" w:rsidR="008D2B54" w:rsidRPr="00850159" w:rsidRDefault="008D2B54"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77777777" w:rsidR="008D2B54" w:rsidRDefault="008D2B54" w:rsidP="00C95F6C">
                      <w:pPr>
                        <w:pStyle w:val="FigureCaption"/>
                      </w:pPr>
                      <w:bookmarkStart w:id="42" w:name="_Ref415007748"/>
                      <w:r>
                        <w:t xml:space="preserve">Fig. </w:t>
                      </w:r>
                      <w:r>
                        <w:fldChar w:fldCharType="begin"/>
                      </w:r>
                      <w:r>
                        <w:instrText xml:space="preserve"> SEQ Fig. \* ARABIC </w:instrText>
                      </w:r>
                      <w:r>
                        <w:fldChar w:fldCharType="separate"/>
                      </w:r>
                      <w:r>
                        <w:rPr>
                          <w:noProof/>
                        </w:rPr>
                        <w:t>3</w:t>
                      </w:r>
                      <w:r>
                        <w:rPr>
                          <w:noProof/>
                        </w:rPr>
                        <w:fldChar w:fldCharType="end"/>
                      </w:r>
                      <w:bookmarkEnd w:id="42"/>
                      <w:r>
                        <w:t xml:space="preserve"> Comparison of fits of the linear model (Section </w:t>
                      </w:r>
                      <w:r>
                        <w:fldChar w:fldCharType="begin"/>
                      </w:r>
                      <w:r>
                        <w:instrText xml:space="preserve"> REF _Ref415008636 \r \h </w:instrText>
                      </w:r>
                      <w:r>
                        <w:fldChar w:fldCharType="separate"/>
                      </w:r>
                      <w:r>
                        <w:t>3</w:t>
                      </w:r>
                      <w:r>
                        <w:fldChar w:fldCharType="end"/>
                      </w:r>
                      <w:r>
                        <w:t xml:space="preserve">) and the log-linear model (Section </w:t>
                      </w:r>
                      <w:r>
                        <w:fldChar w:fldCharType="begin"/>
                      </w:r>
                      <w:r>
                        <w:instrText xml:space="preserve"> REF _Ref415008651 \r \h </w:instrText>
                      </w:r>
                      <w:r>
                        <w:fldChar w:fldCharType="separate"/>
                      </w:r>
                      <w:r>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553ED8" w:rsidRPr="00553ED8">
        <w:rPr>
          <w:b/>
        </w:rPr>
        <w:t>Outliers</w:t>
      </w:r>
      <w:r w:rsidR="00553ED8">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analysis.</w:t>
      </w:r>
      <w:r w:rsidR="00553ED8">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rsidR="00553ED8">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4A72477A" w:rsidR="000C6B79" w:rsidRDefault="00A265AD" w:rsidP="00C95F6C">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w:t>
      </w:r>
      <w:r w:rsidR="00263093">
        <w:t>M</w:t>
      </w:r>
      <w:r w:rsidR="00553ED8">
        <w:t xml:space="preserve">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2C2D66" w:rsidRPr="00AF146E">
        <w:t>analyze</w:t>
      </w:r>
      <w:r w:rsidR="00C63FB1" w:rsidRPr="00AF146E">
        <w:t xml:space="preserve">. </w:t>
      </w:r>
    </w:p>
    <w:p w14:paraId="094624BA" w14:textId="7C0C2318" w:rsidR="00A31944" w:rsidRPr="00AF146E" w:rsidRDefault="00C63FB1" w:rsidP="00C95F6C">
      <w:pPr>
        <w:pStyle w:val="Body"/>
      </w:pPr>
      <w:r w:rsidRPr="00AF146E">
        <w:t xml:space="preserve">Importantly, </w:t>
      </w:r>
      <w:r w:rsidR="006F7D37">
        <w:t>when</w:t>
      </w:r>
      <w:r w:rsidRPr="00AF146E">
        <w:t xml:space="preserve"> points </w:t>
      </w:r>
      <w:r w:rsidR="006F7D37">
        <w:t xml:space="preserve">are </w:t>
      </w:r>
      <w:r w:rsidRPr="00AF146E">
        <w:t xml:space="preserve">near or beyond this boundary, we can say that </w:t>
      </w:r>
      <w:r w:rsidR="006F7D37">
        <w:t>they</w:t>
      </w:r>
      <w:r w:rsidRPr="00AF146E">
        <w:t xml:space="preserve"> probably represent JNDs of </w:t>
      </w:r>
      <w:r w:rsidR="00D63964">
        <w:t>0</w:t>
      </w:r>
      <w:r w:rsidRPr="00AF146E">
        <w:t xml:space="preserve">.45 or worse, but that we </w:t>
      </w:r>
      <w:r w:rsidRPr="00AF146E">
        <w:lastRenderedPageBreak/>
        <w:t xml:space="preserve">do not know the exact JND due to the constraints of the experiment. This type of data can be </w:t>
      </w:r>
      <w:r w:rsidR="002C2D66" w:rsidRPr="00AF146E">
        <w:t>analyzed</w:t>
      </w:r>
      <w:r w:rsidRPr="00AF146E">
        <w:t xml:space="preserve"> using censored regression.</w:t>
      </w:r>
    </w:p>
    <w:p w14:paraId="0447E13A" w14:textId="5B366BD6" w:rsidR="007D0B04" w:rsidRPr="00AF146E" w:rsidRDefault="007D0B04" w:rsidP="003E556D">
      <w:pPr>
        <w:pStyle w:val="Heading1"/>
      </w:pPr>
      <w:bookmarkStart w:id="43" w:name="_Ref415409868"/>
      <w:r w:rsidRPr="00AF146E">
        <w:t>Model 3: Censored Log-Linear Model</w:t>
      </w:r>
      <w:bookmarkEnd w:id="43"/>
    </w:p>
    <w:p w14:paraId="5498328E" w14:textId="109F5478" w:rsidR="00C63FB1" w:rsidRDefault="00634CA6" w:rsidP="006E1133">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2168F8">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"[9], [10]", "manualFormatting" : "[8,9]", "plainTextFormattedCitation" : "[9], [10]", "previouslyFormattedCitation" : "[8], [9]" }, "properties" : { "noteIndex" : 0 }, "schema" : "https://github.com/citation-style-language/schema/raw/master/csl-citation.json" }</w:instrText>
      </w:r>
      <w:r w:rsidR="008154CE" w:rsidRPr="008154CE">
        <w:fldChar w:fldCharType="separate"/>
      </w:r>
      <w:r w:rsidR="00916FA9" w:rsidRPr="00916FA9">
        <w:rPr>
          <w:noProof/>
        </w:rPr>
        <w:t>[8,9]</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r w:rsidR="00F97C25">
        <w:t xml:space="preserve">Fig. </w:t>
      </w:r>
      <w:r w:rsidR="00F97C25">
        <w:rPr>
          <w:noProof/>
        </w:rPr>
        <w:t>5</w:t>
      </w:r>
      <w:r w:rsidR="00B240BE">
        <w:fldChar w:fldCharType="end"/>
      </w:r>
      <w:r w:rsidR="00B240BE">
        <w:t>)</w:t>
      </w:r>
      <w:r w:rsidR="00C63FB1" w:rsidRPr="00AF146E">
        <w:t xml:space="preserve">. </w:t>
      </w:r>
      <w:r w:rsidR="00B240BE">
        <w:t>W</w:t>
      </w:r>
      <w:r w:rsidR="00C63FB1" w:rsidRPr="00AF146E">
        <w:t>hile we cannot</w:t>
      </w:r>
      <w:r>
        <w:t xml:space="preserve"> reliably</w:t>
      </w:r>
      <w:r w:rsidR="00C63FB1" w:rsidRPr="00AF146E">
        <w:t xml:space="preserve"> observe certain values of JND — either because the setup of the experiment makes them indistinguishable from chance, or because of ceilings and floors in observable JND due to the bounds on </w:t>
      </w:r>
      <w:r w:rsidR="00C63FB1" w:rsidRPr="00C63FB1">
        <w:rPr>
          <w:i/>
        </w:rPr>
        <w:t>r</w:t>
      </w:r>
      <w:r w:rsidR="00C63FB1" w:rsidRPr="00AF146E">
        <w:t xml:space="preserve"> — we can use observations close to or beyond those thresholds to estimate the proportion of values we might expect</w:t>
      </w:r>
      <w:bookmarkStart w:id="44" w:name="_GoBack"/>
      <w:bookmarkEnd w:id="44"/>
      <w:r w:rsidR="00C63FB1" w:rsidRPr="00AF146E">
        <w:t xml:space="preserve"> to see above them.</w:t>
      </w:r>
    </w:p>
    <w:p w14:paraId="7E686480" w14:textId="355C0938" w:rsidR="00C01902" w:rsidRPr="006E1133" w:rsidRDefault="006E1133" w:rsidP="00C01902">
      <w:pPr>
        <w:pStyle w:val="Body"/>
      </w:pPr>
      <w:r>
        <w:t xml:space="preserve">There are three potential ceilings in this experiment. The first two were discussed in Harrison </w:t>
      </w:r>
      <w:r w:rsidRPr="006E1133">
        <w:rPr>
          <w:i/>
        </w:rPr>
        <w:t>et al</w:t>
      </w:r>
      <w:r>
        <w:rPr>
          <w:i/>
        </w:rPr>
        <w:t xml:space="preserve">. </w:t>
      </w:r>
      <w:r>
        <w:t>but not addressed by their modelling procedure</w:t>
      </w:r>
      <w:r w:rsidR="002C6DE2">
        <w:t xml:space="preserve">, and the third is one we identified in our own analysis: </w:t>
      </w:r>
    </w:p>
    <w:p w14:paraId="010A1CF5" w14:textId="7C891896" w:rsidR="002C6DE2" w:rsidRPr="002C6DE2" w:rsidRDefault="00F97C25" w:rsidP="006E1133">
      <w:pPr>
        <w:pStyle w:val="ListParagraph"/>
        <w:rPr>
          <w:b/>
        </w:rPr>
      </w:pPr>
      <w:r>
        <w:rPr>
          <w:noProof/>
        </w:rPr>
        <mc:AlternateContent>
          <mc:Choice Requires="wps">
            <w:drawing>
              <wp:anchor distT="0" distB="0" distL="114300" distR="114300" simplePos="0" relativeHeight="251665920" behindDoc="0" locked="0" layoutInCell="1" allowOverlap="0" wp14:anchorId="123F5AEA" wp14:editId="535E9BB2">
                <wp:simplePos x="0" y="0"/>
                <wp:positionH relativeFrom="margin">
                  <wp:posOffset>0</wp:posOffset>
                </wp:positionH>
                <wp:positionV relativeFrom="margin">
                  <wp:posOffset>1270</wp:posOffset>
                </wp:positionV>
                <wp:extent cx="3154680" cy="25273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527300"/>
                        </a:xfrm>
                        <a:prstGeom prst="rect">
                          <a:avLst/>
                        </a:prstGeom>
                        <a:solidFill>
                          <a:prstClr val="white"/>
                        </a:solidFill>
                        <a:ln>
                          <a:noFill/>
                        </a:ln>
                        <a:effectLst/>
                      </wps:spPr>
                      <wps:txbx>
                        <w:txbxContent>
                          <w:p w14:paraId="2BA8E535" w14:textId="24ADC0DF" w:rsidR="008D2B54" w:rsidRDefault="008D2B54"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2">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8D2B54" w:rsidRPr="00A573A0" w:rsidRDefault="008D2B54" w:rsidP="00C95F6C">
                            <w:pPr>
                              <w:pStyle w:val="FigureCaption"/>
                              <w:rPr>
                                <w:rFonts w:ascii="Cambria Math" w:hAnsi="Cambria Math"/>
                                <w:noProof/>
                                <w:sz w:val="18"/>
                              </w:rPr>
                            </w:pPr>
                            <w:bookmarkStart w:id="45" w:name="_Ref415264541"/>
                            <w:r>
                              <w:t xml:space="preserve">Fig. </w:t>
                            </w:r>
                            <w:r>
                              <w:fldChar w:fldCharType="begin"/>
                            </w:r>
                            <w:r>
                              <w:instrText xml:space="preserve"> SEQ Fig. \* ARABIC </w:instrText>
                            </w:r>
                            <w:r>
                              <w:fldChar w:fldCharType="separate"/>
                            </w:r>
                            <w:r>
                              <w:rPr>
                                <w:noProof/>
                              </w:rPr>
                              <w:t>4</w:t>
                            </w:r>
                            <w:r>
                              <w:rPr>
                                <w:noProof/>
                              </w:rPr>
                              <w:fldChar w:fldCharType="end"/>
                            </w:r>
                            <w:bookmarkEnd w:id="45"/>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0" type="#_x0000_t202" style="position:absolute;left:0;text-align:left;margin-left:0;margin-top:.1pt;width:248.4pt;height:199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" o:allowoverlap="f" stroked="f">
                <v:textbox style="mso-fit-shape-to-text:t" inset="0,0,0,0">
                  <w:txbxContent>
                    <w:p w14:paraId="2BA8E535" w14:textId="24ADC0DF" w:rsidR="008D2B54" w:rsidRDefault="008D2B54"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2">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8D2B54" w:rsidRPr="00A573A0" w:rsidRDefault="008D2B54" w:rsidP="00C95F6C">
                      <w:pPr>
                        <w:pStyle w:val="FigureCaption"/>
                        <w:rPr>
                          <w:rFonts w:ascii="Cambria Math" w:hAnsi="Cambria Math"/>
                          <w:noProof/>
                          <w:sz w:val="18"/>
                        </w:rPr>
                      </w:pPr>
                      <w:bookmarkStart w:id="46" w:name="_Ref415264541"/>
                      <w:r>
                        <w:t xml:space="preserve">Fig. </w:t>
                      </w:r>
                      <w:r>
                        <w:fldChar w:fldCharType="begin"/>
                      </w:r>
                      <w:r>
                        <w:instrText xml:space="preserve"> SEQ Fig. \* ARABIC </w:instrText>
                      </w:r>
                      <w:r>
                        <w:fldChar w:fldCharType="separate"/>
                      </w:r>
                      <w:r>
                        <w:rPr>
                          <w:noProof/>
                        </w:rPr>
                        <w:t>4</w:t>
                      </w:r>
                      <w:r>
                        <w:rPr>
                          <w:noProof/>
                        </w:rPr>
                        <w:fldChar w:fldCharType="end"/>
                      </w:r>
                      <w:bookmarkEnd w:id="46"/>
                      <w:r>
                        <w:t>. An example of the use of censored regression to estimate a model when some of the data has been capped at a ceiling.</w:t>
                      </w:r>
                    </w:p>
                  </w:txbxContent>
                </v:textbox>
                <w10:wrap type="square" anchorx="margin" anchory="margin"/>
              </v:shape>
            </w:pict>
          </mc:Fallback>
        </mc:AlternateContent>
      </w:r>
      <w:r w:rsidR="006E1133" w:rsidRPr="006E1133">
        <w:rPr>
          <w:b/>
        </w:rPr>
        <w:t>Chance</w:t>
      </w:r>
      <w:r w:rsidR="002C6DE2">
        <w:rPr>
          <w:b/>
        </w:rPr>
        <w:t xml:space="preserve"> = 0.45</w:t>
      </w:r>
      <w:r w:rsidR="006E1133" w:rsidRPr="006E1133">
        <w:rPr>
          <w:b/>
        </w:rPr>
        <w:t>:</w:t>
      </w:r>
      <w:r w:rsidR="006E1133">
        <w:t xml:space="preserve"> </w:t>
      </w:r>
      <w:r w:rsidR="002C6DE2">
        <w:t xml:space="preserve">Above the chance threshold, random guessing is equally as effective, so we should not expect values of JND much higher than this (see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t xml:space="preserve">Fig. </w:t>
      </w:r>
      <w:r>
        <w:rPr>
          <w:noProof/>
        </w:rPr>
        <w:t>4</w:t>
      </w:r>
      <w:r w:rsidR="00D87CFD">
        <w:rPr>
          <w:highlight w:val="yellow"/>
        </w:rPr>
        <w:fldChar w:fldCharType="end"/>
      </w:r>
      <w:r w:rsidR="00D87CFD" w:rsidRPr="00D87CFD">
        <w:t xml:space="preserve"> and </w:t>
      </w:r>
      <w:r w:rsidR="00D87CFD">
        <w:rPr>
          <w:highlight w:val="yellow"/>
        </w:rPr>
        <w:fldChar w:fldCharType="begin"/>
      </w:r>
      <w:r w:rsidR="00D87CFD">
        <w:rPr>
          <w:highlight w:val="yellow"/>
        </w:rPr>
        <w:instrText xml:space="preserve"> REF _Ref415530912 \h </w:instrText>
      </w:r>
      <w:r w:rsidR="00D87CFD">
        <w:rPr>
          <w:highlight w:val="yellow"/>
        </w:rPr>
      </w:r>
      <w:r w:rsidR="00D87CFD">
        <w:rPr>
          <w:highlight w:val="yellow"/>
        </w:rPr>
        <w:fldChar w:fldCharType="separate"/>
      </w:r>
      <w:r>
        <w:t xml:space="preserve">Fig. </w:t>
      </w:r>
      <w:r>
        <w:rPr>
          <w:noProof/>
        </w:rPr>
        <w:t>7</w:t>
      </w:r>
      <w:r w:rsidR="00D87CFD">
        <w:rPr>
          <w:highlight w:val="yellow"/>
        </w:rPr>
        <w:fldChar w:fldCharType="end"/>
      </w:r>
      <w:r w:rsidR="002C6DE2">
        <w:t>).</w:t>
      </w:r>
      <w:ins w:id="47" w:author="Matthew Kay" w:date="2015-06-23T15:20:00Z">
        <w:r w:rsidR="002168F8">
          <w:t xml:space="preserve"> The chance boundary was determined by simulating </w:t>
        </w:r>
      </w:ins>
      <w:ins w:id="48" w:author="Matthew Kay" w:date="2015-06-23T15:21:00Z">
        <w:r w:rsidR="002168F8">
          <w:t xml:space="preserve">a participant </w:t>
        </w:r>
      </w:ins>
      <w:ins w:id="49" w:author="Matthew Kay" w:date="2015-06-23T15:20:00Z">
        <w:r w:rsidR="002168F8">
          <w:t>guessing randomly in the staircase procedure</w:t>
        </w:r>
      </w:ins>
      <w:ins w:id="50" w:author="Matthew Kay" w:date="2015-06-23T15:21:00Z">
        <w:r w:rsidR="002168F8">
          <w:t>; see Section 3.2 of</w:t>
        </w:r>
      </w:ins>
      <w:ins w:id="51" w:author="Matthew Kay" w:date="2015-06-23T15:20:00Z">
        <w:r w:rsidR="002168F8">
          <w:t xml:space="preserve"> Harrison </w:t>
        </w:r>
        <w:r w:rsidR="002168F8" w:rsidRPr="002168F8">
          <w:rPr>
            <w:i/>
            <w:rPrChange w:id="52" w:author="Matthew Kay" w:date="2015-06-23T15:20:00Z">
              <w:rPr/>
            </w:rPrChange>
          </w:rPr>
          <w:t>et al</w:t>
        </w:r>
      </w:ins>
      <w:ins w:id="53" w:author="Matthew Kay" w:date="2015-06-23T15:21:00Z">
        <w:r w:rsidR="002168F8">
          <w:t xml:space="preserve"> </w:t>
        </w:r>
        <w:r w:rsidR="002168F8">
          <w:fldChar w:fldCharType="begin" w:fldLock="1"/>
        </w:r>
      </w:ins>
      <w:r w:rsidR="002168F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 "properties" : { "noteIndex" : 0 }, "schema" : "https://github.com/citation-style-language/schema/raw/master/csl-citation.json" }</w:instrText>
      </w:r>
      <w:r w:rsidR="002168F8">
        <w:fldChar w:fldCharType="separate"/>
      </w:r>
      <w:r w:rsidR="002168F8" w:rsidRPr="002168F8">
        <w:rPr>
          <w:noProof/>
        </w:rPr>
        <w:t>[1]</w:t>
      </w:r>
      <w:ins w:id="54" w:author="Matthew Kay" w:date="2015-06-23T15:21:00Z">
        <w:r w:rsidR="002168F8">
          <w:fldChar w:fldCharType="end"/>
        </w:r>
      </w:ins>
      <w:ins w:id="55" w:author="Matthew Kay" w:date="2015-06-23T15:20:00Z">
        <w:r w:rsidR="002168F8" w:rsidRPr="002168F8">
          <w:rPr>
            <w:i/>
            <w:rPrChange w:id="56" w:author="Matthew Kay" w:date="2015-06-23T15:20:00Z">
              <w:rPr/>
            </w:rPrChange>
          </w:rPr>
          <w:t>.</w:t>
        </w:r>
      </w:ins>
    </w:p>
    <w:p w14:paraId="3F321E4B" w14:textId="7F67BD90" w:rsidR="006E1133" w:rsidRPr="002C6DE2" w:rsidRDefault="00C01902" w:rsidP="006E1133">
      <w:pPr>
        <w:pStyle w:val="ListParagraph"/>
        <w:rPr>
          <w:b/>
        </w:rPr>
      </w:pPr>
      <w:r>
        <w:rPr>
          <w:noProof/>
        </w:rPr>
        <mc:AlternateContent>
          <mc:Choice Requires="wps">
            <w:drawing>
              <wp:anchor distT="0" distB="0" distL="114300" distR="114300" simplePos="0" relativeHeight="251682304" behindDoc="0" locked="0" layoutInCell="1" allowOverlap="1" wp14:anchorId="3BE1621B" wp14:editId="6F87E84F">
                <wp:simplePos x="0" y="0"/>
                <wp:positionH relativeFrom="margin">
                  <wp:posOffset>3329940</wp:posOffset>
                </wp:positionH>
                <wp:positionV relativeFrom="margin">
                  <wp:posOffset>1270</wp:posOffset>
                </wp:positionV>
                <wp:extent cx="3182112" cy="2276856"/>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182112" cy="2276856"/>
                        </a:xfrm>
                        <a:prstGeom prst="rect">
                          <a:avLst/>
                        </a:prstGeom>
                        <a:solidFill>
                          <a:prstClr val="white"/>
                        </a:solidFill>
                        <a:ln>
                          <a:noFill/>
                        </a:ln>
                        <a:effectLst/>
                      </wps:spPr>
                      <wps:txbx>
                        <w:txbxContent>
                          <w:p w14:paraId="10EB003C" w14:textId="373E3656" w:rsidR="008D2B54" w:rsidRDefault="008D2B54"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3">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8D2B54" w:rsidRPr="00512C9E" w:rsidRDefault="008D2B54" w:rsidP="00512C9E">
                            <w:pPr>
                              <w:pStyle w:val="FigureCaption"/>
                              <w:rPr>
                                <w:rFonts w:ascii="Times" w:hAnsi="Times"/>
                                <w:b/>
                                <w:noProof/>
                                <w:sz w:val="18"/>
                              </w:rPr>
                            </w:pPr>
                            <w:bookmarkStart w:id="57" w:name="_Ref415530909"/>
                            <w:r>
                              <w:t xml:space="preserve">Fig. </w:t>
                            </w:r>
                            <w:r>
                              <w:fldChar w:fldCharType="begin"/>
                            </w:r>
                            <w:r>
                              <w:instrText xml:space="preserve"> SEQ Fig. \* ARABIC </w:instrText>
                            </w:r>
                            <w:r>
                              <w:fldChar w:fldCharType="separate"/>
                            </w:r>
                            <w:r>
                              <w:rPr>
                                <w:noProof/>
                              </w:rPr>
                              <w:t>5</w:t>
                            </w:r>
                            <w:r>
                              <w:rPr>
                                <w:noProof/>
                              </w:rPr>
                              <w:fldChar w:fldCharType="end"/>
                            </w:r>
                            <w:bookmarkEnd w:id="57"/>
                            <w:r>
                              <w:t>. Data in two visualization </w:t>
                            </w:r>
                            <w:r w:rsidRPr="00DA164E">
                              <w:t>×</w:t>
                            </w:r>
                            <w:r>
                              <w:t xml:space="preserve"> direction pairs for approach </w:t>
                            </w:r>
                            <w:r w:rsidRPr="00512C9E">
                              <w:rPr>
                                <w:i/>
                              </w:rPr>
                              <w:t>from above</w:t>
                            </w:r>
                            <w:r>
                              <w:t>. The ceilings used to derive censoring thresholds for this approach are shown.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E1621B" id="Text Box 24" o:spid="_x0000_s1031" type="#_x0000_t202" style="position:absolute;left:0;text-align:left;margin-left:262.2pt;margin-top:.1pt;width:250.55pt;height:179.3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" stroked="f">
                <v:textbox style="mso-fit-shape-to-text:t" inset="0,0,0,0">
                  <w:txbxContent>
                    <w:p w14:paraId="10EB003C" w14:textId="373E3656" w:rsidR="008D2B54" w:rsidRDefault="008D2B54"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3">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8D2B54" w:rsidRPr="00512C9E" w:rsidRDefault="008D2B54" w:rsidP="00512C9E">
                      <w:pPr>
                        <w:pStyle w:val="FigureCaption"/>
                        <w:rPr>
                          <w:rFonts w:ascii="Times" w:hAnsi="Times"/>
                          <w:b/>
                          <w:noProof/>
                          <w:sz w:val="18"/>
                        </w:rPr>
                      </w:pPr>
                      <w:bookmarkStart w:id="58" w:name="_Ref415530909"/>
                      <w:r>
                        <w:t xml:space="preserve">Fig. </w:t>
                      </w:r>
                      <w:r>
                        <w:fldChar w:fldCharType="begin"/>
                      </w:r>
                      <w:r>
                        <w:instrText xml:space="preserve"> SEQ Fig. \* ARABIC </w:instrText>
                      </w:r>
                      <w:r>
                        <w:fldChar w:fldCharType="separate"/>
                      </w:r>
                      <w:r>
                        <w:rPr>
                          <w:noProof/>
                        </w:rPr>
                        <w:t>5</w:t>
                      </w:r>
                      <w:r>
                        <w:rPr>
                          <w:noProof/>
                        </w:rPr>
                        <w:fldChar w:fldCharType="end"/>
                      </w:r>
                      <w:bookmarkEnd w:id="58"/>
                      <w:r>
                        <w:t>. Data in two visualization </w:t>
                      </w:r>
                      <w:r w:rsidRPr="00DA164E">
                        <w:t>×</w:t>
                      </w:r>
                      <w:r>
                        <w:t xml:space="preserve"> direction pairs for approach </w:t>
                      </w:r>
                      <w:r w:rsidRPr="00512C9E">
                        <w:rPr>
                          <w:i/>
                        </w:rPr>
                        <w:t>from above</w:t>
                      </w:r>
                      <w:r>
                        <w:t>. The ceilings used to derive censoring thresholds for this approach are shown. Note how data bunches up near those thresholds.</w:t>
                      </w:r>
                    </w:p>
                  </w:txbxContent>
                </v:textbox>
                <w10:wrap type="square" anchorx="margin" anchory="margin"/>
              </v:shape>
            </w:pict>
          </mc:Fallback>
        </mc:AlternateContent>
      </w:r>
      <w:r w:rsidR="002C6DE2" w:rsidRPr="002C6DE2">
        <w:rPr>
          <w:b/>
        </w:rPr>
        <w:t xml:space="preserve">Ceiling from above = 1 </w:t>
      </w:r>
      <w:r w:rsidR="002C6DE2">
        <w:rPr>
          <w:b/>
        </w:rPr>
        <w:t>–</w:t>
      </w:r>
      <w:r w:rsidR="002C6DE2" w:rsidRPr="002C6DE2">
        <w:rPr>
          <w:b/>
        </w:rPr>
        <w:t xml:space="preserve"> </w:t>
      </w:r>
      <w:r w:rsidR="002C6DE2" w:rsidRPr="002C6DE2">
        <w:rPr>
          <w:b/>
          <w:i/>
        </w:rPr>
        <w:t>r</w:t>
      </w:r>
      <w:r w:rsidR="002C6DE2">
        <w:rPr>
          <w:b/>
        </w:rPr>
        <w:t>:</w:t>
      </w:r>
      <w:r w:rsidR="002C6DE2">
        <w:t xml:space="preserve"> When the approach is </w:t>
      </w:r>
      <w:r w:rsidR="002C6DE2" w:rsidRPr="00EE0A4D">
        <w:rPr>
          <w:i/>
        </w:rPr>
        <w:t>from above</w:t>
      </w:r>
      <w:r w:rsidR="002C6DE2">
        <w:t xml:space="preserve">, JND cannot be higher than </w:t>
      </w:r>
      <m:oMath>
        <m:r>
          <w:rPr>
            <w:rFonts w:ascii="Cambria Math" w:hAnsi="Cambria Math"/>
          </w:rPr>
          <m:t>1-r</m:t>
        </m:r>
      </m:oMath>
      <w:r w:rsidR="002C6DE2">
        <w:t xml:space="preserve">, as we </w:t>
      </w:r>
      <w:r w:rsidR="008816F4">
        <w:t xml:space="preserve">cannot </w:t>
      </w:r>
      <w:r w:rsidR="002C6DE2">
        <w:t xml:space="preserve">generate a plot with an </w:t>
      </w:r>
      <w:r w:rsidR="002C6DE2">
        <w:rPr>
          <w:i/>
        </w:rPr>
        <w:t>r</w:t>
      </w:r>
      <w:r w:rsidR="002C6DE2">
        <w:t xml:space="preserve"> value greater than 1</w:t>
      </w:r>
      <w:r w:rsidR="00B444F8">
        <w:t xml:space="preserve"> (</w:t>
      </w:r>
      <w:r w:rsidR="00D87CFD">
        <w:t xml:space="preserve">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F97C25">
        <w:t xml:space="preserve">Fig. </w:t>
      </w:r>
      <w:r w:rsidR="00F97C25">
        <w:rPr>
          <w:noProof/>
        </w:rPr>
        <w:t>4</w:t>
      </w:r>
      <w:r w:rsidR="00D87CFD">
        <w:rPr>
          <w:highlight w:val="yellow"/>
        </w:rPr>
        <w:fldChar w:fldCharType="end"/>
      </w:r>
      <w:r w:rsidR="00B444F8">
        <w:t>)</w:t>
      </w:r>
      <w:r w:rsidR="002C6DE2">
        <w:t>.</w:t>
      </w:r>
    </w:p>
    <w:p w14:paraId="02C034D0" w14:textId="0E507A17" w:rsidR="00EE0A4D" w:rsidRPr="00D87CFD" w:rsidRDefault="00C01902" w:rsidP="00D87CFD">
      <w:pPr>
        <w:pStyle w:val="ListParagraph"/>
        <w:rPr>
          <w:b/>
        </w:rPr>
      </w:pPr>
      <w:r>
        <w:rPr>
          <w:noProof/>
        </w:rPr>
        <mc:AlternateContent>
          <mc:Choice Requires="wps">
            <w:drawing>
              <wp:anchor distT="0" distB="0" distL="114300" distR="114300" simplePos="0" relativeHeight="251686400" behindDoc="0" locked="0" layoutInCell="1" allowOverlap="1" wp14:anchorId="27EFEEDE" wp14:editId="02FAD5DB">
                <wp:simplePos x="0" y="0"/>
                <wp:positionH relativeFrom="margin">
                  <wp:posOffset>3329940</wp:posOffset>
                </wp:positionH>
                <wp:positionV relativeFrom="page">
                  <wp:posOffset>3025140</wp:posOffset>
                </wp:positionV>
                <wp:extent cx="3182112" cy="2404872"/>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182112" cy="2404872"/>
                        </a:xfrm>
                        <a:prstGeom prst="rect">
                          <a:avLst/>
                        </a:prstGeom>
                        <a:solidFill>
                          <a:prstClr val="white"/>
                        </a:solidFill>
                        <a:ln>
                          <a:noFill/>
                        </a:ln>
                        <a:effectLst/>
                      </wps:spPr>
                      <wps:txbx>
                        <w:txbxContent>
                          <w:p w14:paraId="44A94D76" w14:textId="7C4D15DB" w:rsidR="008D2B54" w:rsidRDefault="008D2B54"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4">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8D2B54" w:rsidRPr="00EE0A4D" w:rsidRDefault="008D2B54" w:rsidP="00EE0A4D">
                            <w:pPr>
                              <w:pStyle w:val="FigureCaption"/>
                            </w:pPr>
                            <w:bookmarkStart w:id="59" w:name="_Ref415530912"/>
                            <w:r>
                              <w:t xml:space="preserve">Fig. </w:t>
                            </w:r>
                            <w:r>
                              <w:fldChar w:fldCharType="begin"/>
                            </w:r>
                            <w:r>
                              <w:instrText xml:space="preserve"> SEQ Fig. \* ARABIC </w:instrText>
                            </w:r>
                            <w:r>
                              <w:fldChar w:fldCharType="separate"/>
                            </w:r>
                            <w:r>
                              <w:rPr>
                                <w:noProof/>
                              </w:rPr>
                              <w:t>6</w:t>
                            </w:r>
                            <w:r>
                              <w:rPr>
                                <w:noProof/>
                              </w:rPr>
                              <w:fldChar w:fldCharType="end"/>
                            </w:r>
                            <w:bookmarkEnd w:id="59"/>
                            <w:r>
                              <w:t>. Data in two visualization </w:t>
                            </w:r>
                            <w:r w:rsidRPr="00DA164E">
                              <w:t>×</w:t>
                            </w:r>
                            <w:r>
                              <w:t xml:space="preserve"> direction pairs for approach </w:t>
                            </w:r>
                            <w:r w:rsidRPr="00512C9E">
                              <w:rPr>
                                <w:i/>
                              </w:rPr>
                              <w:t xml:space="preserve">from </w:t>
                            </w:r>
                            <w:r>
                              <w:rPr>
                                <w:i/>
                              </w:rPr>
                              <w:t>below</w:t>
                            </w:r>
                            <w:r>
                              <w:t>. The ceilings used to derive censoring thresholds for this approach are shown.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EFEEDE" id="Text Box 30" o:spid="_x0000_s1032" type="#_x0000_t202" style="position:absolute;left:0;text-align:left;margin-left:262.2pt;margin-top:238.2pt;width:250.55pt;height:189.3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" stroked="f">
                <v:textbox style="mso-fit-shape-to-text:t" inset="0,0,0,0">
                  <w:txbxContent>
                    <w:p w14:paraId="44A94D76" w14:textId="7C4D15DB" w:rsidR="008D2B54" w:rsidRDefault="008D2B54"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4">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8D2B54" w:rsidRPr="00EE0A4D" w:rsidRDefault="008D2B54" w:rsidP="00EE0A4D">
                      <w:pPr>
                        <w:pStyle w:val="FigureCaption"/>
                      </w:pPr>
                      <w:bookmarkStart w:id="60" w:name="_Ref415530912"/>
                      <w:r>
                        <w:t xml:space="preserve">Fig. </w:t>
                      </w:r>
                      <w:r>
                        <w:fldChar w:fldCharType="begin"/>
                      </w:r>
                      <w:r>
                        <w:instrText xml:space="preserve"> SEQ Fig. \* ARABIC </w:instrText>
                      </w:r>
                      <w:r>
                        <w:fldChar w:fldCharType="separate"/>
                      </w:r>
                      <w:r>
                        <w:rPr>
                          <w:noProof/>
                        </w:rPr>
                        <w:t>6</w:t>
                      </w:r>
                      <w:r>
                        <w:rPr>
                          <w:noProof/>
                        </w:rPr>
                        <w:fldChar w:fldCharType="end"/>
                      </w:r>
                      <w:bookmarkEnd w:id="60"/>
                      <w:r>
                        <w:t>. Data in two visualization </w:t>
                      </w:r>
                      <w:r w:rsidRPr="00DA164E">
                        <w:t>×</w:t>
                      </w:r>
                      <w:r>
                        <w:t xml:space="preserve"> direction pairs for approach </w:t>
                      </w:r>
                      <w:r w:rsidRPr="00512C9E">
                        <w:rPr>
                          <w:i/>
                        </w:rPr>
                        <w:t xml:space="preserve">from </w:t>
                      </w:r>
                      <w:r>
                        <w:rPr>
                          <w:i/>
                        </w:rPr>
                        <w:t>below</w:t>
                      </w:r>
                      <w:r>
                        <w:t>. The ceilings used to derive censoring thresholds for this approach are shown. Note how data bunches up near those thresholds.</w:t>
                      </w:r>
                    </w:p>
                  </w:txbxContent>
                </v:textbox>
                <w10:wrap type="square" anchorx="margin" anchory="page"/>
              </v:shape>
            </w:pict>
          </mc:Fallback>
        </mc:AlternateContent>
      </w:r>
      <w:r w:rsidR="002C6DE2">
        <w:rPr>
          <w:b/>
        </w:rPr>
        <w:t xml:space="preserve">Ceiling from below = </w:t>
      </w:r>
      <w:r w:rsidR="002C6DE2">
        <w:rPr>
          <w:b/>
          <w:i/>
        </w:rPr>
        <w:t>r</w:t>
      </w:r>
      <w:r w:rsidR="002C6DE2" w:rsidRPr="002C6DE2">
        <w:rPr>
          <w:b/>
        </w:rPr>
        <w:t>:</w:t>
      </w:r>
      <w:r w:rsidR="002C6DE2" w:rsidRPr="002C6DE2">
        <w:t xml:space="preserve"> When </w:t>
      </w:r>
      <w:r w:rsidR="002C6DE2">
        <w:t xml:space="preserve">the approach is </w:t>
      </w:r>
      <w:r w:rsidR="002C6DE2" w:rsidRPr="00EE0A4D">
        <w:rPr>
          <w:i/>
        </w:rPr>
        <w:t>from below</w:t>
      </w:r>
      <w:r w:rsidR="002C6DE2">
        <w:t xml:space="preserve">, JND </w:t>
      </w:r>
      <w:r w:rsidR="002C6DE2" w:rsidRPr="002C6DE2">
        <w:rPr>
          <w:i/>
        </w:rPr>
        <w:t>can</w:t>
      </w:r>
      <w:r w:rsidR="002C6DE2">
        <w:t xml:space="preserve"> be less than</w:t>
      </w:r>
      <w:r w:rsidR="008816F4">
        <w:t xml:space="preserve"> </w:t>
      </w:r>
      <w:r w:rsidR="008816F4" w:rsidRPr="008816F4">
        <w:rPr>
          <w:i/>
        </w:rPr>
        <w:t>r</w:t>
      </w:r>
      <w:r w:rsidR="002C6DE2">
        <w:t xml:space="preserve"> (indicating comparison to some </w:t>
      </w:r>
      <m:oMath>
        <m:r>
          <w:rPr>
            <w:rFonts w:ascii="Cambria Math" w:hAnsi="Cambria Math"/>
          </w:rPr>
          <m:t>r&lt;0</m:t>
        </m:r>
      </m:oMath>
      <w:r w:rsidR="002C6DE2">
        <w:t xml:space="preserve">, which was allowed in the experimental setup </w:t>
      </w:r>
      <w:r w:rsidR="002C6DE2">
        <w:fldChar w:fldCharType="begin" w:fldLock="1"/>
      </w:r>
      <w:r w:rsidR="00F428D1">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C6DE2">
        <w:fldChar w:fldCharType="separate"/>
      </w:r>
      <w:r w:rsidR="002C6DE2" w:rsidRPr="002C6DE2">
        <w:rPr>
          <w:noProof/>
        </w:rPr>
        <w:t>[1]</w:t>
      </w:r>
      <w:r w:rsidR="002C6DE2">
        <w:fldChar w:fldCharType="end"/>
      </w:r>
      <w:r w:rsidR="002C6DE2">
        <w:t xml:space="preserve">). However, the data suggests that the threshold at 0 in some visualizations may nevertheless have caused a ceiling on JND (perhaps due to some perceptual difference in positive or negative correlations) — see </w:t>
      </w:r>
      <w:r w:rsidR="00D87CFD">
        <w:rPr>
          <w:highlight w:val="yellow"/>
        </w:rPr>
        <w:fldChar w:fldCharType="begin"/>
      </w:r>
      <w:r w:rsidR="00D87CFD">
        <w:instrText xml:space="preserve"> REF _Ref415530912 \h </w:instrText>
      </w:r>
      <w:r w:rsidR="00D87CFD">
        <w:rPr>
          <w:highlight w:val="yellow"/>
        </w:rPr>
      </w:r>
      <w:r w:rsidR="00D87CFD">
        <w:rPr>
          <w:highlight w:val="yellow"/>
        </w:rPr>
        <w:fldChar w:fldCharType="separate"/>
      </w:r>
      <w:r w:rsidR="00F97C25">
        <w:t xml:space="preserve">Fig. </w:t>
      </w:r>
      <w:r w:rsidR="00F97C25">
        <w:rPr>
          <w:noProof/>
        </w:rPr>
        <w:t>7</w:t>
      </w:r>
      <w:r w:rsidR="00D87CFD">
        <w:rPr>
          <w:highlight w:val="yellow"/>
        </w:rPr>
        <w:fldChar w:fldCharType="end"/>
      </w:r>
      <w:r w:rsidR="002C6DE2">
        <w:t>. We therefore t</w:t>
      </w:r>
      <w:r w:rsidR="00263093">
        <w:t xml:space="preserve">ake the conservative approach to censor this data </w:t>
      </w:r>
      <w:r w:rsidR="002C6DE2">
        <w:t xml:space="preserve">when </w:t>
      </w:r>
      <w:r w:rsidR="00263093">
        <w:t xml:space="preserve">the </w:t>
      </w:r>
      <w:r w:rsidR="002C6DE2">
        <w:t>approach is from below.</w:t>
      </w:r>
    </w:p>
    <w:p w14:paraId="7CFBADE6" w14:textId="4068791B" w:rsidR="00263093" w:rsidRDefault="00F97C25" w:rsidP="006E1133">
      <w:pPr>
        <w:pStyle w:val="BodyNoIndent"/>
      </w:pPr>
      <w:r>
        <w:rPr>
          <w:noProof/>
        </w:rPr>
        <mc:AlternateContent>
          <mc:Choice Requires="wps">
            <w:drawing>
              <wp:anchor distT="0" distB="0" distL="114300" distR="114300" simplePos="0" relativeHeight="251690496" behindDoc="0" locked="0" layoutInCell="1" allowOverlap="1" wp14:anchorId="28319654" wp14:editId="10163AE8">
                <wp:simplePos x="0" y="0"/>
                <wp:positionH relativeFrom="margin">
                  <wp:posOffset>3329940</wp:posOffset>
                </wp:positionH>
                <wp:positionV relativeFrom="page">
                  <wp:posOffset>5387340</wp:posOffset>
                </wp:positionV>
                <wp:extent cx="3181985" cy="1981200"/>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181985" cy="1981200"/>
                        </a:xfrm>
                        <a:prstGeom prst="rect">
                          <a:avLst/>
                        </a:prstGeom>
                        <a:solidFill>
                          <a:prstClr val="white"/>
                        </a:solidFill>
                        <a:ln>
                          <a:noFill/>
                        </a:ln>
                        <a:effectLst/>
                      </wps:spPr>
                      <wps:txbx>
                        <w:txbxContent>
                          <w:p w14:paraId="76DA706F" w14:textId="00372166" w:rsidR="008D2B54" w:rsidRDefault="008D2B54" w:rsidP="00865CFA">
                            <w:pPr>
                              <w:jc w:val="center"/>
                            </w:pPr>
                            <w:r>
                              <w:rPr>
                                <w:noProof/>
                              </w:rPr>
                              <w:drawing>
                                <wp:inline distT="0" distB="0" distL="0" distR="0" wp14:anchorId="5E08F8B4" wp14:editId="314A0E2A">
                                  <wp:extent cx="2615216" cy="1744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15">
                                            <a:extLst>
                                              <a:ext uri="{28A0092B-C50C-407E-A947-70E740481C1C}">
                                                <a14:useLocalDpi xmlns:a14="http://schemas.microsoft.com/office/drawing/2010/main" val="0"/>
                                              </a:ext>
                                            </a:extLst>
                                          </a:blip>
                                          <a:stretch>
                                            <a:fillRect/>
                                          </a:stretch>
                                        </pic:blipFill>
                                        <pic:spPr>
                                          <a:xfrm>
                                            <a:off x="0" y="0"/>
                                            <a:ext cx="2624838" cy="1751400"/>
                                          </a:xfrm>
                                          <a:prstGeom prst="rect">
                                            <a:avLst/>
                                          </a:prstGeom>
                                        </pic:spPr>
                                      </pic:pic>
                                    </a:graphicData>
                                  </a:graphic>
                                </wp:inline>
                              </w:drawing>
                            </w:r>
                          </w:p>
                          <w:p w14:paraId="7AD30907" w14:textId="082AAE7C" w:rsidR="008D2B54" w:rsidRPr="00C01902" w:rsidRDefault="008D2B54" w:rsidP="00C01902">
                            <w:pPr>
                              <w:pStyle w:val="FigureCaption"/>
                            </w:pPr>
                            <w:bookmarkStart w:id="61" w:name="_Ref415533129"/>
                            <w:r>
                              <w:t xml:space="preserve">Fig. </w:t>
                            </w:r>
                            <w:r>
                              <w:fldChar w:fldCharType="begin"/>
                            </w:r>
                            <w:r>
                              <w:instrText xml:space="preserve"> SEQ Fig. \* ARABIC </w:instrText>
                            </w:r>
                            <w:r>
                              <w:fldChar w:fldCharType="separate"/>
                            </w:r>
                            <w:r>
                              <w:rPr>
                                <w:noProof/>
                              </w:rPr>
                              <w:t>7</w:t>
                            </w:r>
                            <w:r>
                              <w:rPr>
                                <w:noProof/>
                              </w:rPr>
                              <w:fldChar w:fldCharType="end"/>
                            </w:r>
                            <w:bookmarkEnd w:id="61"/>
                            <w:r>
                              <w:t>. Comparison of a model fit to all data for line-positive with or without censoring.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319654" id="Text Box 44" o:spid="_x0000_s1033" type="#_x0000_t202" style="position:absolute;left:0;text-align:left;margin-left:262.2pt;margin-top:424.2pt;width:250.55pt;height:156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" stroked="f">
                <v:textbox style="mso-fit-shape-to-text:t" inset="0,0,0,0">
                  <w:txbxContent>
                    <w:p w14:paraId="76DA706F" w14:textId="00372166" w:rsidR="008D2B54" w:rsidRDefault="008D2B54" w:rsidP="00865CFA">
                      <w:pPr>
                        <w:jc w:val="center"/>
                      </w:pPr>
                      <w:r>
                        <w:rPr>
                          <w:noProof/>
                        </w:rPr>
                        <w:drawing>
                          <wp:inline distT="0" distB="0" distL="0" distR="0" wp14:anchorId="5E08F8B4" wp14:editId="314A0E2A">
                            <wp:extent cx="2615216" cy="1744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15">
                                      <a:extLst>
                                        <a:ext uri="{28A0092B-C50C-407E-A947-70E740481C1C}">
                                          <a14:useLocalDpi xmlns:a14="http://schemas.microsoft.com/office/drawing/2010/main" val="0"/>
                                        </a:ext>
                                      </a:extLst>
                                    </a:blip>
                                    <a:stretch>
                                      <a:fillRect/>
                                    </a:stretch>
                                  </pic:blipFill>
                                  <pic:spPr>
                                    <a:xfrm>
                                      <a:off x="0" y="0"/>
                                      <a:ext cx="2624838" cy="1751400"/>
                                    </a:xfrm>
                                    <a:prstGeom prst="rect">
                                      <a:avLst/>
                                    </a:prstGeom>
                                  </pic:spPr>
                                </pic:pic>
                              </a:graphicData>
                            </a:graphic>
                          </wp:inline>
                        </w:drawing>
                      </w:r>
                    </w:p>
                    <w:p w14:paraId="7AD30907" w14:textId="082AAE7C" w:rsidR="008D2B54" w:rsidRPr="00C01902" w:rsidRDefault="008D2B54" w:rsidP="00C01902">
                      <w:pPr>
                        <w:pStyle w:val="FigureCaption"/>
                      </w:pPr>
                      <w:bookmarkStart w:id="62" w:name="_Ref415533129"/>
                      <w:r>
                        <w:t xml:space="preserve">Fig. </w:t>
                      </w:r>
                      <w:r>
                        <w:fldChar w:fldCharType="begin"/>
                      </w:r>
                      <w:r>
                        <w:instrText xml:space="preserve"> SEQ Fig. \* ARABIC </w:instrText>
                      </w:r>
                      <w:r>
                        <w:fldChar w:fldCharType="separate"/>
                      </w:r>
                      <w:r>
                        <w:rPr>
                          <w:noProof/>
                        </w:rPr>
                        <w:t>7</w:t>
                      </w:r>
                      <w:r>
                        <w:rPr>
                          <w:noProof/>
                        </w:rPr>
                        <w:fldChar w:fldCharType="end"/>
                      </w:r>
                      <w:bookmarkEnd w:id="62"/>
                      <w:r>
                        <w:t>. Comparison of a model fit to all data for line-positive with or without censoring.</w:t>
                      </w:r>
                    </w:p>
                  </w:txbxContent>
                </v:textbox>
                <w10:wrap type="topAndBottom" anchorx="margin" anchory="page"/>
              </v:shape>
            </w:pict>
          </mc:Fallback>
        </mc:AlternateContent>
      </w:r>
      <w:r w:rsidR="002C6DE2">
        <w:t xml:space="preserve">Finally, it is worth noting that we cannot simply censor at the thresholds described, as </w:t>
      </w:r>
      <w:r w:rsidR="00B444F8">
        <w:t xml:space="preserve">the data tends to bunch up </w:t>
      </w:r>
      <w:r w:rsidR="00B444F8" w:rsidRPr="00263093">
        <w:rPr>
          <w:i/>
        </w:rPr>
        <w:t>just below</w:t>
      </w:r>
      <w:r w:rsidR="00B444F8">
        <w:t xml:space="preserve"> the</w:t>
      </w:r>
      <w:r w:rsidR="00263093">
        <w:t>se</w:t>
      </w:r>
      <w:r w:rsidR="00B444F8">
        <w:t xml:space="preserve"> thresholds. We therefore censor at 0.05 less than these </w:t>
      </w:r>
      <w:r w:rsidR="00A96278">
        <w:t xml:space="preserve">thresholds, which was chosen </w:t>
      </w:r>
      <w:r w:rsidR="00B444F8">
        <w:t xml:space="preserve">based on examining plots like </w:t>
      </w:r>
      <w:r w:rsidR="00D87CFD">
        <w:fldChar w:fldCharType="begin"/>
      </w:r>
      <w:r w:rsidR="00D87CFD">
        <w:instrText xml:space="preserve"> REF _Ref415530909 \h </w:instrText>
      </w:r>
      <w:r w:rsidR="00D87CFD">
        <w:fldChar w:fldCharType="separate"/>
      </w:r>
      <w:r>
        <w:t xml:space="preserve">Fig. </w:t>
      </w:r>
      <w:r>
        <w:rPr>
          <w:noProof/>
        </w:rPr>
        <w:t>4</w:t>
      </w:r>
      <w:r w:rsidR="00D87CFD">
        <w:fldChar w:fldCharType="end"/>
      </w:r>
      <w:r w:rsidR="00D87CFD">
        <w:t xml:space="preserve"> and </w:t>
      </w:r>
      <w:r w:rsidR="00D87CFD">
        <w:fldChar w:fldCharType="begin"/>
      </w:r>
      <w:r w:rsidR="00D87CFD">
        <w:instrText xml:space="preserve"> REF _Ref415530912 \h </w:instrText>
      </w:r>
      <w:r w:rsidR="00D87CFD">
        <w:fldChar w:fldCharType="separate"/>
      </w:r>
      <w:r>
        <w:t xml:space="preserve">Fig. </w:t>
      </w:r>
      <w:r>
        <w:rPr>
          <w:noProof/>
        </w:rPr>
        <w:t>7</w:t>
      </w:r>
      <w:r w:rsidR="00D87CFD">
        <w:fldChar w:fldCharType="end"/>
      </w:r>
      <w:r w:rsidR="00D87CFD">
        <w:t xml:space="preserve"> </w:t>
      </w:r>
      <w:r w:rsidR="00B444F8">
        <w:t xml:space="preserve">to ensure that the dense set of observations just below the thresholds are </w:t>
      </w:r>
      <w:r w:rsidR="00263093">
        <w:t>censored</w:t>
      </w:r>
      <w:r w:rsidR="00B444F8">
        <w:t xml:space="preserve">. </w:t>
      </w:r>
      <w:r w:rsidR="00CF3B6A">
        <w:t>W</w:t>
      </w:r>
      <w:r w:rsidR="00B444F8">
        <w:t xml:space="preserve">e also tried </w:t>
      </w:r>
      <w:r w:rsidR="00CF3B6A">
        <w:t>censoring</w:t>
      </w:r>
      <w:r w:rsidR="00B444F8">
        <w:t xml:space="preserve"> </w:t>
      </w:r>
      <w:r w:rsidR="00CF3B6A">
        <w:t xml:space="preserve">further below </w:t>
      </w:r>
      <w:r w:rsidR="00B444F8">
        <w:t>(at 0.1 less than these thresholds) and saw similar results</w:t>
      </w:r>
      <w:r w:rsidR="00263093">
        <w:t xml:space="preserve"> from the model</w:t>
      </w:r>
      <w:r w:rsidR="00B444F8">
        <w:t>, suggesting 0.05 is a reasonable offset here.</w:t>
      </w:r>
    </w:p>
    <w:p w14:paraId="72AB2786" w14:textId="0A9B4A99" w:rsidR="00314127" w:rsidRDefault="00263093" w:rsidP="00263093">
      <w:pPr>
        <w:pStyle w:val="Body"/>
      </w:pPr>
      <w:r>
        <w:t>To incorporate the censoring described, w</w:t>
      </w:r>
      <w:r w:rsidR="00314127">
        <w:t xml:space="preserve">e </w:t>
      </w:r>
      <w:r>
        <w:t xml:space="preserve">first </w:t>
      </w:r>
      <w:r w:rsidR="00314127">
        <w:t xml:space="preserve">define a censoring threshold </w:t>
      </w:r>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that </w:t>
      </w:r>
      <w:r w:rsidR="00314127">
        <w:t xml:space="preserve">varies depending on </w:t>
      </w:r>
      <w:r w:rsidR="00EE5282">
        <w:rPr>
          <w:i/>
        </w:rPr>
        <w:t>r</w:t>
      </w:r>
      <w:r w:rsidR="00EE5282">
        <w:t xml:space="preserve"> and the approach:</w:t>
      </w:r>
    </w:p>
    <w:p w14:paraId="2B1831B9" w14:textId="77777777" w:rsidR="00EE5282" w:rsidRDefault="00EE5282" w:rsidP="00C95F6C">
      <w:pPr>
        <w:pStyle w:val="Body"/>
      </w:pPr>
    </w:p>
    <w:p w14:paraId="5A384B5D" w14:textId="674B9901" w:rsidR="00047789" w:rsidRPr="003C677D" w:rsidRDefault="008D2B54"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min(</m:t>
                        </m:r>
                        <m:sSub>
                          <m:sSubPr>
                            <m:ctrlPr>
                              <w:rPr>
                                <w:rFonts w:ascii="Cambria Math" w:eastAsia="Cambria Math" w:hAnsi="Cambria Math"/>
                              </w:rPr>
                            </m:ctrlPr>
                          </m:sSubPr>
                          <m:e>
                            <m:r>
                              <m:rPr>
                                <m:sty m:val="p"/>
                              </m:rPr>
                              <w:rPr>
                                <w:rFonts w:ascii="Cambria Math" w:eastAsia="Cambria Math" w:hAnsi="Cambria Math"/>
                              </w:rPr>
                              <m:t>0.95-</m:t>
                            </m:r>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
                        <m:r>
                          <m:rPr>
                            <m:sty m:val="p"/>
                          </m:rPr>
                          <w:rPr>
                            <w:rFonts w:ascii="Cambria Math" w:eastAsia="Cambria Math" w:hAnsi="Cambria Math"/>
                          </w:rPr>
                          <m:t>min(</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-0.05,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qArr>
                  </m:e>
                </m:d>
              </m:e>
            </m:mr>
          </m:m>
        </m:oMath>
      </m:oMathPara>
    </w:p>
    <w:p w14:paraId="3CB021BA" w14:textId="77777777" w:rsidR="00EE5282" w:rsidRPr="00EE5282" w:rsidRDefault="00EE5282" w:rsidP="00C95F6C">
      <w:pPr>
        <w:pStyle w:val="Body"/>
      </w:pPr>
    </w:p>
    <w:p w14:paraId="4C0AA879" w14:textId="6FE3F971" w:rsidR="007D0B04" w:rsidRDefault="00263093" w:rsidP="006E1133">
      <w:pPr>
        <w:pStyle w:val="BodyNoIndent"/>
      </w:pPr>
      <w:r>
        <w:t>Then w</w:t>
      </w:r>
      <w:r w:rsidR="00047789">
        <w:t xml:space="preserve">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instead of </w:t>
      </w:r>
      <m:oMath>
        <m:r>
          <w:rPr>
            <w:rFonts w:ascii="Cambria Math" w:hAnsi="Cambria Math"/>
          </w:rPr>
          <m:t>y</m:t>
        </m:r>
      </m:oMath>
      <w:r w:rsidR="00047789">
        <w:t>:</w:t>
      </w:r>
    </w:p>
    <w:p w14:paraId="4FEE03DF" w14:textId="658D4DEC" w:rsidR="00047789" w:rsidRDefault="00047789" w:rsidP="00C95F6C">
      <w:pPr>
        <w:pStyle w:val="Body"/>
      </w:pPr>
    </w:p>
    <w:p w14:paraId="79175AA6" w14:textId="5E1F986A" w:rsidR="00047789" w:rsidRPr="00AF146E" w:rsidRDefault="008D2B54"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color w:val="C00000"/>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0FFD8DF1" w14:textId="23DE9B42" w:rsidR="00047789" w:rsidRDefault="00047789" w:rsidP="00C95F6C">
      <w:pPr>
        <w:pStyle w:val="Body"/>
      </w:pPr>
    </w:p>
    <w:p w14:paraId="0D3AFEF1" w14:textId="6F747257" w:rsidR="00047789" w:rsidRPr="00047789" w:rsidRDefault="00263093" w:rsidP="006E1133">
      <w:pPr>
        <w:pStyle w:val="BodyNoIndent"/>
      </w:pPr>
      <w:r>
        <w:t>Finally, w</w:t>
      </w:r>
      <w:r w:rsidR="00374501">
        <w:t>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 xml:space="preserve">if its observed value is greater than that </w:t>
      </w:r>
      <w:r w:rsidR="00047789">
        <w:lastRenderedPageBreak/>
        <w:t>threshold.</w:t>
      </w:r>
      <w:r w:rsidR="00945C53">
        <w:rPr>
          <w:rStyle w:val="FootnoteReference"/>
        </w:rPr>
        <w:footnoteReference w:id="5"/>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49A6DFF" w:rsidR="00F0178A" w:rsidRPr="005A5673" w:rsidRDefault="00F0178A" w:rsidP="00C95F6C">
      <w:pPr>
        <w:pStyle w:val="Body"/>
      </w:pPr>
    </w:p>
    <w:p w14:paraId="2D1A5F8E" w14:textId="0B3BA30C" w:rsidR="00047789" w:rsidRPr="0096658C" w:rsidRDefault="008D2B54"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qArr>
                  </m:e>
                </m:d>
              </m:e>
            </m:mr>
          </m:m>
        </m:oMath>
      </m:oMathPara>
    </w:p>
    <w:p w14:paraId="67D087BA" w14:textId="77777777" w:rsidR="00047789" w:rsidRDefault="00047789" w:rsidP="00C95F6C">
      <w:pPr>
        <w:pStyle w:val="Body"/>
      </w:pPr>
    </w:p>
    <w:p w14:paraId="45F3CCCD" w14:textId="77777777" w:rsidR="00047789" w:rsidRDefault="00701E02" w:rsidP="00C95F6C">
      <w:pPr>
        <w:pStyle w:val="Heading2"/>
      </w:pPr>
      <w:r>
        <w:t>Bias in uncensored model</w:t>
      </w:r>
    </w:p>
    <w:p w14:paraId="3504B355" w14:textId="04E4EE62" w:rsidR="00701E02" w:rsidRPr="00701E02" w:rsidRDefault="00701E02" w:rsidP="006E1133">
      <w:pPr>
        <w:pStyle w:val="BodyNoIndent"/>
      </w:pPr>
      <w:r>
        <w:t>The censored model allows us to address problems of bias caused by JND being underestimated near the ceilings described above. See</w:t>
      </w:r>
      <w:r w:rsidR="00C01902">
        <w:t xml:space="preserve"> </w:t>
      </w:r>
      <w:r w:rsidR="00C01902">
        <w:rPr>
          <w:highlight w:val="yellow"/>
        </w:rPr>
        <w:fldChar w:fldCharType="begin"/>
      </w:r>
      <w:r w:rsidR="00C01902">
        <w:instrText xml:space="preserve"> REF _Ref415533129 \h </w:instrText>
      </w:r>
      <w:r w:rsidR="00C01902">
        <w:rPr>
          <w:highlight w:val="yellow"/>
        </w:rPr>
      </w:r>
      <w:r w:rsidR="00C01902">
        <w:rPr>
          <w:highlight w:val="yellow"/>
        </w:rPr>
        <w:fldChar w:fldCharType="separate"/>
      </w:r>
      <w:r w:rsidR="00F97C25">
        <w:t xml:space="preserve">Fig. </w:t>
      </w:r>
      <w:r w:rsidR="00F97C25">
        <w:rPr>
          <w:noProof/>
        </w:rPr>
        <w:t>6</w:t>
      </w:r>
      <w:r w:rsidR="00C01902">
        <w:rPr>
          <w:highlight w:val="yellow"/>
        </w:rPr>
        <w:fldChar w:fldCharType="end"/>
      </w:r>
      <w:r>
        <w:t xml:space="preserve">, which compares the censored </w:t>
      </w:r>
      <w:r w:rsidR="00CF3B6A">
        <w:t>model</w:t>
      </w:r>
      <w:r>
        <w:t xml:space="preserve"> for </w:t>
      </w:r>
      <w:r w:rsidR="00C01902">
        <w:t>line-positive</w:t>
      </w:r>
      <w:r w:rsidR="00CF3B6A">
        <w:t xml:space="preserve"> to an uncensored model fit to the same data</w:t>
      </w:r>
      <w:r>
        <w:t xml:space="preserve">. Note that where large amounts of observations are worse than chance, the uncensored model estimates people as having </w:t>
      </w:r>
      <w:r w:rsidRPr="00701E02">
        <w:rPr>
          <w:i/>
        </w:rPr>
        <w:t>higher</w:t>
      </w:r>
      <w:r>
        <w:t xml:space="preserve"> precision (l</w:t>
      </w:r>
      <w:r w:rsidR="00C01902">
        <w:t>ower JND) than we should expect.</w:t>
      </w:r>
      <w:r>
        <w:t xml:space="preserve">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w:t>
      </w:r>
      <w:r w:rsidR="002C2D66">
        <w:t>analyze</w:t>
      </w:r>
      <w:r w:rsidR="004F79C7">
        <w:t>.</w:t>
      </w:r>
    </w:p>
    <w:p w14:paraId="10609C13" w14:textId="77777777" w:rsidR="007D0B04" w:rsidRPr="00AF146E" w:rsidRDefault="007D0B04" w:rsidP="003E556D">
      <w:pPr>
        <w:pStyle w:val="Heading1"/>
      </w:pPr>
      <w:r w:rsidRPr="00AF146E">
        <w:t>Model 4: Bayesian Censored Log-Linear Model</w:t>
      </w:r>
    </w:p>
    <w:p w14:paraId="01A5E787" w14:textId="32657161" w:rsidR="0019125A" w:rsidRDefault="00C14F6A" w:rsidP="006E1133">
      <w:pPr>
        <w:pStyle w:val="BodyNoIndent"/>
      </w:pPr>
      <w:r w:rsidRPr="00C14F6A">
        <w:t xml:space="preserve">In this </w:t>
      </w:r>
      <w:r>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w:t>
      </w:r>
      <w:r w:rsidR="006F7D37">
        <w:t>as</w:t>
      </w:r>
      <w:r w:rsidR="0019125A">
        <w:t xml:space="preserve"> probability distributions, and then </w:t>
      </w:r>
      <w:r w:rsidR="0019125A" w:rsidRPr="0019125A">
        <w:rPr>
          <w:i/>
        </w:rPr>
        <w:t>update</w:t>
      </w:r>
      <w:r w:rsidR="0019125A">
        <w:t xml:space="preserve"> our beliefs based on observed evidence (the data collected in an experiment)</w:t>
      </w:r>
      <w:r w:rsidR="004458B9">
        <w:t xml:space="preserve"> </w:t>
      </w:r>
      <w:r w:rsidR="004458B9">
        <w:fldChar w:fldCharType="begin" w:fldLock="1"/>
      </w:r>
      <w:r w:rsidR="002168F8">
        <w:instrText>ADDIN CSL_CITATION { "citationItems" : [ { "id" : "ITEM-1", "itemData" : { "DOI" : "10.1002/wcs.72", "ISSN" : "19395078", "author" : [ { "dropping-particle" : "", "family" : "Kruschke", "given" : "John K.", "non-dropping-particle" : "", "parse-names" : false, "suffix" : "" } ], "container-title" : "Wiley Interdisciplinary Reviews: Cognitive Science", "id" : "ITEM-1", "issue" : "5", "issued" : { "date-parts" : [ [ "2010", "4", "28" ] ] }, "page" : "658-676", "title" : "Bayesian data analysis", "type" : "article-journal", "volume" : "1" }, "uris" : [ "http://www.mendeley.com/documents/?uuid=3a6c9c82-edaa-430a-8171-5e3c9a853c90" ] } ], "mendeley" : { "formattedCitation" : "[11]", "plainTextFormattedCitation" : "[11]", "previouslyFormattedCitation" : "[10]" }, "properties" : { "noteIndex" : 0 }, "schema" : "https://github.com/citation-style-language/schema/raw/master/csl-citation.json" }</w:instrText>
      </w:r>
      <w:r w:rsidR="004458B9">
        <w:fldChar w:fldCharType="separate"/>
      </w:r>
      <w:r w:rsidR="002168F8" w:rsidRPr="002168F8">
        <w:rPr>
          <w:noProof/>
        </w:rPr>
        <w:t>[11]</w:t>
      </w:r>
      <w:r w:rsidR="004458B9">
        <w:fldChar w:fldCharType="end"/>
      </w:r>
      <w:r w:rsidR="0019125A">
        <w:t xml:space="preserve">. These updated beliefs are called </w:t>
      </w:r>
      <w:r w:rsidR="0019125A" w:rsidRPr="0019125A">
        <w:rPr>
          <w:i/>
        </w:rPr>
        <w:t>posterior distributions</w:t>
      </w:r>
      <w:r w:rsidR="0019125A">
        <w:t xml:space="preserve">. </w:t>
      </w:r>
    </w:p>
    <w:p w14:paraId="06CE6B5B" w14:textId="1FCE880B" w:rsidR="00E52A54" w:rsidRDefault="00E52A54" w:rsidP="00C95F6C">
      <w:pPr>
        <w:pStyle w:val="Body"/>
      </w:pPr>
      <w:r>
        <w:t>This approach yields a richer estimatio</w:t>
      </w:r>
      <w:r w:rsidR="0019125A">
        <w:t xml:space="preserve">n of the parameters of interest — </w:t>
      </w:r>
      <w:r>
        <w:t>complete posterior probability distribution</w:t>
      </w:r>
      <w:r w:rsidR="0019125A">
        <w:t>s</w:t>
      </w:r>
      <w:r>
        <w:t xml:space="preserve"> of all parameters</w:t>
      </w:r>
      <w:r w:rsidR="0019125A">
        <w:t xml:space="preserve"> —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Kruschke’s </w:t>
      </w:r>
      <w:r>
        <w:fldChar w:fldCharType="begin" w:fldLock="1"/>
      </w:r>
      <w:r w:rsidR="002168F8">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"[12]", "plainTextFormattedCitation" : "[12]", "previouslyFormattedCitation" : "[11]" }, "properties" : { "noteIndex" : 0 }, "schema" : "https://github.com/citation-style-language/schema/raw/master/csl-citation.json" }</w:instrText>
      </w:r>
      <w:r>
        <w:fldChar w:fldCharType="separate"/>
      </w:r>
      <w:r w:rsidR="002168F8" w:rsidRPr="002168F8">
        <w:rPr>
          <w:noProof/>
        </w:rPr>
        <w:t>[12]</w:t>
      </w:r>
      <w:r>
        <w:fldChar w:fldCharType="end"/>
      </w:r>
      <w:r>
        <w:t xml:space="preserve"> approach to Bayesian experimental statistics by using 95% credibility intervals</w:t>
      </w:r>
      <w:r>
        <w:rPr>
          <w:rStyle w:val="FootnoteReference"/>
        </w:rPr>
        <w:footnoteReference w:id="6"/>
      </w:r>
      <w:r>
        <w:t xml:space="preserve"> of posterior distributions to estimate differences between parameters.</w:t>
      </w:r>
    </w:p>
    <w:p w14:paraId="28A6A023" w14:textId="43E865C2" w:rsidR="00D63964" w:rsidRDefault="00D63964" w:rsidP="00C95F6C">
      <w:pPr>
        <w:pStyle w:val="Heading2"/>
      </w:pPr>
      <w:r>
        <w:t>Participant effects</w:t>
      </w:r>
    </w:p>
    <w:p w14:paraId="2BCF7DE4" w14:textId="57A7B8D3" w:rsidR="00BC517A" w:rsidRPr="00BC517A" w:rsidRDefault="00D63964" w:rsidP="006E1133">
      <w:pPr>
        <w:pStyle w:val="BodyNoIndent"/>
      </w:pPr>
      <w:r>
        <w:t>As a final re</w:t>
      </w:r>
      <w:r w:rsidR="00992B63">
        <w:t>finement to the model, we</w:t>
      </w:r>
      <w:r w:rsidR="0019125A">
        <w:t xml:space="preserve"> also</w:t>
      </w:r>
      <w:r w:rsidR="00992B63">
        <w:t xml:space="preserve"> </w:t>
      </w:r>
      <w:r w:rsidR="00206BA7">
        <w:t xml:space="preserve">incorporate linear mixed effects modelling </w:t>
      </w:r>
      <w:r w:rsidR="004458B9" w:rsidRPr="004458B9">
        <w:fldChar w:fldCharType="begin" w:fldLock="1"/>
      </w:r>
      <w:r w:rsidR="002168F8">
        <w:instrText>ADDIN CSL_CITATION { "citationItems" : [ { "id" : "ITEM-1", "itemData" : { "author" : [ { "dropping-particle" : "", "family" : "Bates", "given" : "D", "non-dropping-particle" : "", "parse-names" : false, "suffix" : "" }, { "dropping-particle" : "", "family" : "Maechler", "given" : "M", "non-dropping-particle" : "", "parse-names" : false, "suffix" : "" }, { "dropping-particle" : "", "family" : "Bolker", "given" : "B", "non-dropping-particle" : "", "parse-names" : false, "suffix" : "" }, { "dropping-particle" : "", "family" : "Walker", "given" : "S", "non-dropping-particle" : "", "parse-names" : false, "suffix" : "" } ], "id" : "ITEM-1", "issued" : { "date-parts" : [ [ "2014" ] ] }, "title" : "lme4: Linear mixed-effects models using Eigen and S4, R package version 1.1-7", "type" : "article" }, "uris" : [ "http://www.mendeley.com/documents/?uuid=8c64f23e-88d7-4c8e-b01e-15c5ee547a0d" ] }, { "id" : "ITEM-2", "itemData" : { "DOI" : "10.1016/j.jml.2012.11.001", "ISBN" : "0749-596X (Print)\\r0749-596X (Linking)", "ISSN" : "0749596X", "PMID" : "24403724", "abstract" : "Linear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 "author" : [ { "dropping-particle" : "", "family" : "Barr", "given" : "Dale J.", "non-dropping-particle" : "", "parse-names" : false, "suffix" : "" }, { "dropping-particle" : "", "family" : "Levy", "given" : "Roger", "non-dropping-particle" : "", "parse-names" : false, "suffix" : "" }, { "dropping-particle" : "", "family" : "Scheepers", "given" : "Christoph", "non-dropping-particle" : "", "parse-names" : false, "suffix" : "" }, { "dropping-particle" : "", "family" : "Tily", "given" : "Harry J.", "non-dropping-particle" : "", "parse-names" : false, "suffix" : "" } ], "container-title" : "Journal of Memory and Language", "id" : "ITEM-2", "issue" : "3", "issued" : { "date-parts" : [ [ "2013" ] ] }, "page" : "255-278", "publisher" : "Elsevier Inc.", "title" : "Random effects structure for confirmatory hypothesis testing: Keep it maximal", "type" : "article-journal", "volume" : "68" }, "uris" : [ "http://www.mendeley.com/documents/?uuid=2b67c3a8-388c-43fc-8abd-9be308f1a5e6" ] } ], "mendeley" : { "formattedCitation" : "[13], [14]", "manualFormatting" : "[12,13]", "plainTextFormattedCitation" : "[13], [14]", "previouslyFormattedCitation" : "[12], [13]" }, "properties" : { "noteIndex" : 0 }, "schema" : "https://github.com/citation-style-language/schema/raw/master/csl-citation.json" }</w:instrText>
      </w:r>
      <w:r w:rsidR="004458B9" w:rsidRPr="004458B9">
        <w:fldChar w:fldCharType="separate"/>
      </w:r>
      <w:r w:rsidR="005C6138">
        <w:rPr>
          <w:noProof/>
        </w:rPr>
        <w:t>[12,</w:t>
      </w:r>
      <w:r w:rsidR="00916FA9" w:rsidRPr="00916FA9">
        <w:rPr>
          <w:noProof/>
        </w:rPr>
        <w:t>13]</w:t>
      </w:r>
      <w:r w:rsidR="004458B9" w:rsidRPr="004458B9">
        <w:fldChar w:fldCharType="end"/>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7"/>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this, we effectively are treating our data as having 4 times the number of independent observations as we actually have, causing us to </w:t>
      </w:r>
      <w:r w:rsidR="00BC517A">
        <w:t xml:space="preserve">overestimate the precision of our parameters (a problem known as </w:t>
      </w:r>
      <w:r w:rsidR="00BC517A" w:rsidRPr="00BC517A">
        <w:rPr>
          <w:i/>
        </w:rPr>
        <w:t>pseudoreplication</w:t>
      </w:r>
      <w:r w:rsidR="00BC517A">
        <w:rPr>
          <w:i/>
        </w:rPr>
        <w:t xml:space="preserve"> </w:t>
      </w:r>
      <w:r w:rsidR="00BC517A">
        <w:fldChar w:fldCharType="begin" w:fldLock="1"/>
      </w:r>
      <w:r w:rsidR="002168F8">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"[15]", "plainTextFormattedCitation" : "[15]", "previouslyFormattedCitation" : "[14]" }, "properties" : { "noteIndex" : 0 }, "schema" : "https://github.com/citation-style-language/schema/raw/master/csl-citation.json" }</w:instrText>
      </w:r>
      <w:r w:rsidR="00BC517A">
        <w:fldChar w:fldCharType="separate"/>
      </w:r>
      <w:r w:rsidR="002168F8" w:rsidRPr="002168F8">
        <w:rPr>
          <w:noProof/>
        </w:rPr>
        <w:t>[15]</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w:t>
      </w:r>
      <w:r w:rsidR="005C6138">
        <w:t>by</w:t>
      </w:r>
      <w:r w:rsidR="0045429D">
        <w:t xml:space="preserve">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C95F6C">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C95F6C">
      <w:r>
        <w:t xml:space="preserve"> </w:t>
      </w:r>
    </w:p>
    <w:p w14:paraId="3500B563" w14:textId="32AC4A00" w:rsidR="00281009" w:rsidRPr="00AF146E" w:rsidRDefault="008D2B54"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sSub>
                  <m:sSubPr>
                    <m:ctrlPr>
                      <w:rPr>
                        <w:rFonts w:ascii="Cambria Math" w:hAnsi="Cambria Math"/>
                        <w:color w:val="C00000"/>
                      </w:rPr>
                    </m:ctrlPr>
                  </m:sSubPr>
                  <m:e>
                    <m:r>
                      <w:rPr>
                        <w:rFonts w:ascii="Cambria Math" w:hAnsi="Cambria Math"/>
                        <w:color w:val="C00000"/>
                      </w:rPr>
                      <m:t>U</m:t>
                    </m:r>
                  </m:e>
                  <m:sub>
                    <m:r>
                      <w:rPr>
                        <w:rFonts w:ascii="Cambria Math" w:hAnsi="Cambria Math"/>
                        <w:color w:val="C00000"/>
                      </w:rPr>
                      <m:t>k</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ctrlPr>
                  <w:rPr>
                    <w:rFonts w:ascii="Cambria Math" w:eastAsia="Cambria Math" w:hAnsi="Cambria Math" w:cs="Cambria Math"/>
                  </w:rPr>
                </m:ctrlPr>
              </m:e>
            </m:mr>
            <m:mr>
              <m:e>
                <m:sSub>
                  <m:sSubPr>
                    <m:ctrlPr>
                      <w:rPr>
                        <w:rFonts w:ascii="Cambria Math" w:eastAsia="Cambria Math" w:hAnsi="Cambria Math" w:cs="Cambria Math"/>
                        <w:color w:val="C00000"/>
                      </w:rPr>
                    </m:ctrlPr>
                  </m:sSubPr>
                  <m:e>
                    <m:r>
                      <w:rPr>
                        <w:rFonts w:ascii="Cambria Math" w:eastAsia="Cambria Math" w:hAnsi="Cambria Math" w:cs="Cambria Math"/>
                        <w:color w:val="C00000"/>
                      </w:rPr>
                      <m:t>U</m:t>
                    </m:r>
                  </m:e>
                  <m:sub>
                    <m:r>
                      <w:rPr>
                        <w:rFonts w:ascii="Cambria Math" w:eastAsia="Cambria Math" w:hAnsi="Cambria Math" w:cs="Cambria Math"/>
                        <w:color w:val="C00000"/>
                      </w:rPr>
                      <m:t>k</m:t>
                    </m:r>
                  </m:sub>
                </m:sSub>
                <m:ctrlPr>
                  <w:rPr>
                    <w:rFonts w:ascii="Cambria Math" w:eastAsia="Cambria Math" w:hAnsi="Cambria Math" w:cs="Cambria Math"/>
                  </w:rPr>
                </m:ctrlPr>
              </m:e>
              <m:e>
                <m:r>
                  <m:rPr>
                    <m:sty m:val="p"/>
                  </m:rPr>
                  <w:rPr>
                    <w:rFonts w:ascii="Cambria Math" w:eastAsia="Cambria Math" w:hAnsi="Cambria Math" w:cs="Cambria Math"/>
                    <w:color w:val="C00000"/>
                  </w:rPr>
                  <m:t>~</m:t>
                </m:r>
                <m:ctrlPr>
                  <w:rPr>
                    <w:rFonts w:ascii="Cambria Math" w:eastAsia="Cambria Math" w:hAnsi="Cambria Math" w:cs="Cambria Math"/>
                  </w:rPr>
                </m:ctrlPr>
              </m:e>
              <m:e>
                <m:r>
                  <m:rPr>
                    <m:scr m:val="script"/>
                    <m:sty m:val="p"/>
                  </m:rPr>
                  <w:rPr>
                    <w:rFonts w:ascii="Cambria Math" w:eastAsia="Cambria Math" w:hAnsi="Cambria Math" w:cs="Cambria Math"/>
                    <w:color w:val="C00000"/>
                  </w:rPr>
                  <m:t>N</m:t>
                </m:r>
                <m:r>
                  <m:rPr>
                    <m:sty m:val="p"/>
                  </m:rPr>
                  <w:rPr>
                    <w:rFonts w:ascii="Cambria Math" w:eastAsia="Cambria Math" w:hAnsi="Cambria Math" w:cs="Cambria Math"/>
                    <w:color w:val="C00000"/>
                  </w:rPr>
                  <m:t>(0,</m:t>
                </m:r>
                <m:sSubSup>
                  <m:sSubSupPr>
                    <m:ctrlPr>
                      <w:rPr>
                        <w:rFonts w:ascii="Cambria Math" w:eastAsia="Cambria Math" w:hAnsi="Cambria Math" w:cs="Cambria Math"/>
                        <w:color w:val="C00000"/>
                      </w:rPr>
                    </m:ctrlPr>
                  </m:sSubSupPr>
                  <m:e>
                    <m:r>
                      <w:rPr>
                        <w:rFonts w:ascii="Cambria Math" w:eastAsia="Cambria Math" w:hAnsi="Cambria Math" w:cs="Cambria Math"/>
                        <w:color w:val="C00000"/>
                      </w:rPr>
                      <m:t>τ</m:t>
                    </m:r>
                  </m:e>
                  <m:sub>
                    <m:r>
                      <w:rPr>
                        <w:rFonts w:ascii="Cambria Math" w:eastAsia="Cambria Math" w:hAnsi="Cambria Math" w:cs="Cambria Math"/>
                        <w:color w:val="C00000"/>
                      </w:rPr>
                      <m:t>v</m:t>
                    </m:r>
                  </m:sub>
                  <m:sup>
                    <m:r>
                      <m:rPr>
                        <m:sty m:val="p"/>
                      </m:rPr>
                      <w:rPr>
                        <w:rFonts w:ascii="Cambria Math" w:eastAsia="Cambria Math" w:hAnsi="Cambria Math" w:cs="Cambria Math"/>
                        <w:color w:val="C00000"/>
                      </w:rPr>
                      <m:t>2</m:t>
                    </m:r>
                  </m:sup>
                </m:sSubSup>
                <m:r>
                  <m:rPr>
                    <m:sty m:val="p"/>
                  </m:rPr>
                  <w:rPr>
                    <w:rFonts w:ascii="Cambria Math" w:eastAsia="Cambria Math" w:hAnsi="Cambria Math" w:cs="Cambria Math"/>
                    <w:color w:val="C00000"/>
                  </w:rPr>
                  <m:t>)</m:t>
                </m:r>
              </m:e>
            </m:mr>
          </m:m>
        </m:oMath>
      </m:oMathPara>
    </w:p>
    <w:p w14:paraId="4730EB44" w14:textId="77777777" w:rsidR="00281009" w:rsidRDefault="00281009" w:rsidP="00C95F6C"/>
    <w:p w14:paraId="3ABE63A0" w14:textId="4A4EDBB6" w:rsidR="00281009" w:rsidRDefault="008D2B54" w:rsidP="006E1133">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is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50F4F883" w:rsidR="008154CE" w:rsidRDefault="008154CE" w:rsidP="00C95F6C">
      <w:pPr>
        <w:pStyle w:val="Heading2"/>
      </w:pPr>
      <w:r>
        <w:t>Priors</w:t>
      </w:r>
    </w:p>
    <w:p w14:paraId="379250A5" w14:textId="713B10AB" w:rsidR="00021278" w:rsidRDefault="00021278" w:rsidP="006E1133">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location of each parameter prior to running the experiment. In this paper we use weakly-informed priors derived from the results of Rensink &amp; Baldridge </w:t>
      </w:r>
      <w:r w:rsidR="00436C5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36C54">
        <w:fldChar w:fldCharType="separate"/>
      </w:r>
      <w:r w:rsidR="00F428D1" w:rsidRPr="00F428D1">
        <w:rPr>
          <w:noProof/>
        </w:rPr>
        <w:t>[3]</w:t>
      </w:r>
      <w:r w:rsidR="00436C54">
        <w:fldChar w:fldCharType="end"/>
      </w:r>
      <w:r w:rsidR="00436C54">
        <w:t>. We use weakly-informed priors because we do not have data on all plot types</w:t>
      </w:r>
      <w:r w:rsidR="00DA412A">
        <w:t>, but can use knowledge of performance on scatterplots to infer what range of performance we should expect on other plot types</w:t>
      </w:r>
      <w:r w:rsidR="00436C54">
        <w:t xml:space="preserve">. The high-level goal of our priors is to express some </w:t>
      </w:r>
      <w:r w:rsidR="002C2D66">
        <w:t>skeptical</w:t>
      </w:r>
      <w:r w:rsidR="00436C54">
        <w:t>, but informed, initial belief. For example, our priors on the slope and intercept:</w:t>
      </w:r>
    </w:p>
    <w:p w14:paraId="3BB99D1C" w14:textId="77777777" w:rsidR="008E3B65" w:rsidRDefault="008E3B65" w:rsidP="00C95F6C"/>
    <w:p w14:paraId="0D10DF81" w14:textId="19188DB0" w:rsidR="008E3B65" w:rsidRPr="00436C54" w:rsidRDefault="008D2B54"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e>
              <m:e>
                <m:r>
                  <m:rPr>
                    <m:sty m:val="p"/>
                  </m:rPr>
                  <w:rPr>
                    <w:rFonts w:ascii="Cambria Math" w:hAnsi="Cambria Math"/>
                  </w:rPr>
                  <m:t>~</m:t>
                </m:r>
              </m:e>
              <m:e>
                <m:r>
                  <m:rPr>
                    <m:scr m:val="script"/>
                    <m:sty m:val="p"/>
                  </m:rPr>
                  <w:rPr>
                    <w:rFonts w:ascii="Cambria Math" w:hAnsi="Cambria Math"/>
                  </w:rPr>
                  <m:t>N</m:t>
                </m:r>
                <m:r>
                  <m:rPr>
                    <m:sty m:val="p"/>
                  </m:rPr>
                  <w:rPr>
                    <w:rFonts w:ascii="Cambria Math" w:hAnsi="Cambria Math"/>
                  </w:rPr>
                  <m:t>(log(0.45),1)</m:t>
                </m:r>
              </m:e>
            </m:m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0,20</m:t>
                    </m:r>
                  </m:e>
                </m:d>
              </m:e>
            </m:mr>
          </m:m>
        </m:oMath>
      </m:oMathPara>
    </w:p>
    <w:p w14:paraId="1C6EC81D" w14:textId="77777777" w:rsidR="00436C54" w:rsidRDefault="00436C54" w:rsidP="00C95F6C"/>
    <w:p w14:paraId="17C0BC52" w14:textId="10C45EF3" w:rsidR="0070541A" w:rsidRDefault="00436C54" w:rsidP="006E1133">
      <w:pPr>
        <w:pStyle w:val="BodyNoIndent"/>
      </w:pPr>
      <w:r>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t>is chance (log(0.45))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xml:space="preserve">. In other words, our prior mode is that each condition has no relationship between </w:t>
      </w:r>
      <w:r w:rsidR="00B2648F" w:rsidRPr="00B444F8">
        <w:rPr>
          <w:i/>
        </w:rPr>
        <w:t>r</w:t>
      </w:r>
      <w:r w:rsidR="00B2648F">
        <w:t xml:space="preserve"> and JND and is indistinguishable from chance</w:t>
      </w:r>
      <w:r>
        <w:t>.</w:t>
      </w:r>
    </w:p>
    <w:p w14:paraId="2DEF06D7" w14:textId="4D16930A" w:rsidR="00B2648F" w:rsidRDefault="00B2648F" w:rsidP="00C95F6C">
      <w:pPr>
        <w:pStyle w:val="Body"/>
      </w:pPr>
      <w:r>
        <w:t xml:space="preserve">However, this is only the mode: we can use </w:t>
      </w:r>
      <w:r w:rsidR="00436C54">
        <w:t>Rensink</w:t>
      </w:r>
      <w:r>
        <w:t xml:space="preserve"> &amp; Baldridge</w:t>
      </w:r>
      <w:r w:rsidR="00436C54">
        <w:t xml:space="preserve">’s data </w:t>
      </w:r>
      <w:r>
        <w:t>to specify the prior variance of these parameters as encompassing a set of reasonable models by ensuring that believable models are within 1 or 2 standard deviations of the mean of the prior. While Rensink &amp; Baldrige did not fit log-linear models to their data, we can approximate a log fit to the data in their Figure 4</w:t>
      </w:r>
      <w:r w:rsidR="00454264">
        <w:t xml:space="preserve"> </w:t>
      </w:r>
      <w:r w:rsidR="0045426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54264">
        <w:fldChar w:fldCharType="separate"/>
      </w:r>
      <w:r w:rsidR="00F428D1" w:rsidRPr="00F428D1">
        <w:rPr>
          <w:noProof/>
        </w:rPr>
        <w:t>[3]</w:t>
      </w:r>
      <w:r w:rsidR="00454264">
        <w:fldChar w:fldCharType="end"/>
      </w:r>
      <w:r>
        <w:t>, giving a</w:t>
      </w:r>
      <w:r w:rsidR="0070541A">
        <w:t>n</w:t>
      </w:r>
      <w:r>
        <w:t xml:space="preserve"> </w:t>
      </w:r>
      <w:r w:rsidR="0070541A">
        <w:t>intercept</w:t>
      </w:r>
      <w:r>
        <w:t xml:space="preserve"> of </w:t>
      </w:r>
      <m:oMath>
        <m:r>
          <w:rPr>
            <w:rFonts w:ascii="Cambria Math" w:hAnsi="Cambria Math"/>
          </w:rPr>
          <m:t>~-1</m:t>
        </m:r>
      </m:oMath>
      <w:r>
        <w:t xml:space="preserve"> and slope of </w:t>
      </w:r>
      <m:oMath>
        <m:r>
          <w:rPr>
            <w:rFonts w:ascii="Cambria Math" w:hAnsi="Cambria Math"/>
          </w:rPr>
          <m:t>~-2.</m:t>
        </m:r>
      </m:oMath>
      <w:r>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t>If we wish our prior to include all models with an intercept even twice as steep</w:t>
      </w:r>
      <w:r w:rsidR="0070541A">
        <w:t xml:space="preserve"> as the scatterplot</w:t>
      </w:r>
      <w:r>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17442D94" w:rsidR="0070541A" w:rsidRDefault="0070541A" w:rsidP="00C95F6C">
      <w:pPr>
        <w:pStyle w:val="Body"/>
      </w:pPr>
      <w:r>
        <w:t xml:space="preserve">We use a similar examination of Rensink </w:t>
      </w:r>
      <w:r w:rsidR="00F50400">
        <w:t>&amp;</w:t>
      </w:r>
      <w:r>
        <w:t xml:space="preserve"> Baldrige’s Figure 4 to estimate priors on </w:t>
      </w:r>
      <w:r w:rsidR="006F7D37">
        <w:t xml:space="preserve">the effect of </w:t>
      </w:r>
      <w:r w:rsidRPr="0070541A">
        <w:rPr>
          <w:i/>
        </w:rPr>
        <w:t>approach</w:t>
      </w:r>
      <w:r w:rsidR="00DA412A">
        <w:t xml:space="preserve">, which was </w:t>
      </w:r>
      <w:r w:rsidR="006F7D37">
        <w:t>~</w:t>
      </w:r>
      <w:r w:rsidR="00DA412A">
        <w:t>0.2, meaning a variance of 0.25 easily covers values of approach twice as extreme</w:t>
      </w:r>
      <w:r>
        <w:t>:</w:t>
      </w:r>
    </w:p>
    <w:p w14:paraId="0C1890F9" w14:textId="3C2885B3" w:rsidR="00E729C8" w:rsidRDefault="00B2648F" w:rsidP="00C95F6C">
      <w:r>
        <w:t xml:space="preserve"> </w:t>
      </w:r>
    </w:p>
    <w:p w14:paraId="257E6804" w14:textId="4DB9A215" w:rsidR="00E729C8" w:rsidRPr="00436C54" w:rsidRDefault="008D2B54"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,3</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ctrlPr>
                  <w:rPr>
                    <w:rFonts w:ascii="Cambria Math" w:eastAsia="Cambria Math" w:hAnsi="Cambria Math"/>
                  </w:rPr>
                </m:ctrlPr>
              </m:e>
            </m:m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,4</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e>
            </m:mr>
          </m:m>
        </m:oMath>
      </m:oMathPara>
    </w:p>
    <w:p w14:paraId="7D6926D5" w14:textId="77777777" w:rsidR="00E729C8" w:rsidRDefault="00E729C8" w:rsidP="00C95F6C"/>
    <w:p w14:paraId="60FFB8BB" w14:textId="1879131C" w:rsidR="00436C54" w:rsidRPr="00DA412A" w:rsidRDefault="00DA412A" w:rsidP="006E1133">
      <w:pPr>
        <w:pStyle w:val="BodyNoIndent"/>
      </w:pPr>
      <w:r>
        <w:t xml:space="preserve">Finally, we use </w:t>
      </w:r>
      <w:r w:rsidR="0069770F">
        <w:t>relatively uninformed priors for variance parameters</w:t>
      </w:r>
      <w:r w:rsidR="005C6138">
        <w:t>:</w:t>
      </w:r>
      <w:r w:rsidR="005C6138">
        <w:rPr>
          <w:rStyle w:val="FootnoteReference"/>
        </w:rPr>
        <w:footnoteReference w:id="8"/>
      </w:r>
    </w:p>
    <w:p w14:paraId="2E089952" w14:textId="77777777" w:rsidR="0069770F" w:rsidRDefault="0069770F" w:rsidP="00C95F6C"/>
    <w:p w14:paraId="1AEEADFE" w14:textId="45823396" w:rsidR="0069770F" w:rsidRPr="00436C54" w:rsidRDefault="008D2B54"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e>
              <m:e>
                <m:r>
                  <m:rPr>
                    <m:sty m:val="p"/>
                  </m:rPr>
                  <w:rPr>
                    <w:rFonts w:ascii="Cambria Math" w:hAnsi="Cambria Math"/>
                  </w:rPr>
                  <m:t>~</m:t>
                </m:r>
              </m:e>
              <m:e>
                <m:r>
                  <m:rPr>
                    <m:sty m:val="p"/>
                  </m:rPr>
                  <w:rPr>
                    <w:rFonts w:ascii="Cambria Math" w:hAnsi="Cambria Math"/>
                  </w:rPr>
                  <m:t>InverseGamma</m:t>
                </m:r>
                <m:r>
                  <w:rPr>
                    <w:rFonts w:ascii="Cambria Math" w:hAnsi="Cambria Math"/>
                  </w:rPr>
                  <m:t>(1,1)</m:t>
                </m:r>
              </m:e>
            </m:mr>
            <m:mr>
              <m:e>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InverseGamma(1,1)</m:t>
                </m:r>
              </m:e>
            </m:mr>
          </m:m>
        </m:oMath>
      </m:oMathPara>
    </w:p>
    <w:p w14:paraId="580B8BD2" w14:textId="77777777" w:rsidR="00436C54" w:rsidRPr="00436C54" w:rsidRDefault="00436C54" w:rsidP="00C95F6C">
      <w:pPr>
        <w:pStyle w:val="Body"/>
      </w:pPr>
    </w:p>
    <w:p w14:paraId="70F03CAF" w14:textId="79E39922" w:rsidR="009F09AD" w:rsidRDefault="0069770F" w:rsidP="006E1133">
      <w:pPr>
        <w:pStyle w:val="BodyNoIndent"/>
      </w:pPr>
      <w:r>
        <w:t>We fit the model</w:t>
      </w:r>
      <w:r w:rsidR="009F09AD">
        <w:t xml:space="preserve"> using MCMC sampling in JAGS</w:t>
      </w:r>
      <w:r w:rsidR="00B37B1E">
        <w:t xml:space="preserve"> </w:t>
      </w:r>
      <w:r w:rsidR="009F09AD">
        <w:fldChar w:fldCharType="begin" w:fldLock="1"/>
      </w:r>
      <w:r w:rsidR="002168F8">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"[16]", "plainTextFormattedCitation" : "[16]", "previouslyFormattedCitation" : "[15]" }, "properties" : { "noteIndex" : 0 }, "schema" : "https://github.com/citation-style-language/schema/raw/master/csl-citation.json" }</w:instrText>
      </w:r>
      <w:r w:rsidR="009F09AD">
        <w:fldChar w:fldCharType="separate"/>
      </w:r>
      <w:r w:rsidR="002168F8" w:rsidRPr="002168F8">
        <w:rPr>
          <w:noProof/>
        </w:rPr>
        <w:t>[16]</w:t>
      </w:r>
      <w:r w:rsidR="009F09AD">
        <w:fldChar w:fldCharType="end"/>
      </w:r>
      <w:r w:rsidR="009F09AD">
        <w:t>.</w:t>
      </w:r>
      <w:r w:rsidR="00436C54">
        <w:rPr>
          <w:rStyle w:val="FootnoteReference"/>
        </w:rPr>
        <w:footnoteReference w:id="9"/>
      </w:r>
      <w:r w:rsidR="007E080A">
        <w:t xml:space="preserve"> </w:t>
      </w:r>
    </w:p>
    <w:p w14:paraId="0B5F2A24" w14:textId="77777777" w:rsidR="00F843E8" w:rsidRDefault="00F843E8" w:rsidP="00C95F6C">
      <w:pPr>
        <w:pStyle w:val="Heading2"/>
      </w:pPr>
      <w:bookmarkStart w:id="63" w:name="_Ref415497565"/>
      <w:r>
        <w:t>Performance on a hypothetical set of datasets</w:t>
      </w:r>
      <w:bookmarkEnd w:id="63"/>
    </w:p>
    <w:p w14:paraId="5CE06FC2" w14:textId="68F2C2E6" w:rsidR="00F843E8" w:rsidRDefault="00F843E8" w:rsidP="006E1133">
      <w:pPr>
        <w:pStyle w:val="BodyNoIndent"/>
      </w:pPr>
      <w:r>
        <w:t xml:space="preserve">We can use our model to derive the expected precision of estimation of a typical individual on an unknown dataset. Rensink &amp; Baldridge </w:t>
      </w:r>
      <w:r w:rsidRPr="00AE2021">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Pr="00AE2021">
        <w:fldChar w:fldCharType="separate"/>
      </w:r>
      <w:r w:rsidR="00F428D1" w:rsidRPr="00F428D1">
        <w:rPr>
          <w:noProof/>
        </w:rPr>
        <w:t>[3]</w:t>
      </w:r>
      <w:r w:rsidRPr="00AE2021">
        <w:fldChar w:fldCharType="end"/>
      </w:r>
      <w:r>
        <w:t xml:space="preserve"> proposed doing this (equation 8 in that paper) by integrating the fitted line over a probability distribution of values of </w:t>
      </w:r>
      <w:r w:rsidRPr="00021278">
        <w:rPr>
          <w:i/>
        </w:rPr>
        <w:t>r</w:t>
      </w:r>
      <w:r>
        <w:t xml:space="preserve"> one might expect to encounter in a given domain. Applied to the models in that paper, this method has the disadvantage that </w:t>
      </w:r>
      <w:r w:rsidR="007D4522">
        <w:t xml:space="preserve">it </w:t>
      </w:r>
      <w:r>
        <w:t>cannot derive the uncertainty associated with the calculated average performance, making it impossible to determine differences between visualizations.</w:t>
      </w:r>
    </w:p>
    <w:p w14:paraId="292C46A9" w14:textId="03EB2D57" w:rsidR="00F843E8" w:rsidRDefault="00F843E8" w:rsidP="00C95F6C">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C95F6C"/>
    <w:p w14:paraId="5DB499C1" w14:textId="77777777" w:rsidR="00F843E8" w:rsidRPr="00AF146E" w:rsidRDefault="008D2B54"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r>
                  <w:rPr>
                    <w:rFonts w:ascii="Cambria Math" w:hAnsi="Cambria Math"/>
                  </w:rPr>
                  <m:t>r</m:t>
                </m:r>
              </m:e>
              <m:e>
                <m:r>
                  <m:rPr>
                    <m:sty m:val="p"/>
                  </m:rPr>
                  <w:rPr>
                    <w:rFonts w:ascii="Cambria Math" w:hAnsi="Cambria Math"/>
                  </w:rPr>
                  <m:t>~</m:t>
                </m:r>
              </m:e>
              <m:e>
                <m:r>
                  <m:rPr>
                    <m:scr m:val="script"/>
                    <m:sty m:val="p"/>
                  </m:rPr>
                  <w:rPr>
                    <w:rFonts w:ascii="Cambria Math" w:hAnsi="Cambria Math"/>
                  </w:rPr>
                  <m:t>U</m:t>
                </m:r>
                <m:r>
                  <m:rPr>
                    <m:sty m:val="p"/>
                  </m:rPr>
                  <w:rPr>
                    <w:rFonts w:ascii="Cambria Math" w:hAnsi="Cambria Math"/>
                  </w:rPr>
                  <m:t>(0.3,0.8)</m:t>
                </m:r>
              </m:e>
            </m:mr>
          </m:m>
        </m:oMath>
      </m:oMathPara>
    </w:p>
    <w:p w14:paraId="747B740D" w14:textId="77777777" w:rsidR="00F843E8" w:rsidRDefault="00F843E8" w:rsidP="00C95F6C"/>
    <w:p w14:paraId="3F2008FD" w14:textId="537116C6" w:rsidR="00F843E8" w:rsidRDefault="00F843E8" w:rsidP="006E1133">
      <w:pPr>
        <w:pStyle w:val="BodyNoIndent"/>
      </w:pPr>
      <w:r>
        <w:t>We can then use MCMC sampling</w:t>
      </w:r>
      <w:r>
        <w:rPr>
          <w:rStyle w:val="FootnoteReference"/>
        </w:rPr>
        <w:footnoteReference w:id="10"/>
      </w:r>
      <w:r>
        <w:t xml:space="preserve"> to obtain a posterior distribution of </w:t>
      </w:r>
      <m:oMath>
        <m:sSub>
          <m:sSubPr>
            <m:ctrlPr>
              <w:rPr>
                <w:rFonts w:ascii="Cambria Math" w:hAnsi="Cambria Math"/>
                <w:i/>
              </w:rPr>
            </m:ctrlPr>
          </m:sSubPr>
          <m:e>
            <m:r>
              <w:rPr>
                <w:rFonts w:ascii="Cambria Math" w:hAnsi="Cambria Math"/>
              </w:rPr>
              <m:t>μ</m:t>
            </m:r>
          </m:e>
          <m:sub>
            <m:r>
              <w:rPr>
                <w:rFonts w:ascii="Cambria Math" w:hAnsi="Cambria Math"/>
              </w:rPr>
              <m:t>v</m:t>
            </m:r>
          </m:sub>
        </m:sSub>
      </m:oMath>
      <w:r>
        <w:t>, the expected JND for the average person given for each visualization </w:t>
      </w:r>
      <w:r w:rsidRPr="00DA164E">
        <w:t>×</w:t>
      </w:r>
      <w:r>
        <w:t> direction pair:</w:t>
      </w:r>
    </w:p>
    <w:p w14:paraId="4B05ABE6" w14:textId="0A656262" w:rsidR="00F843E8" w:rsidRDefault="00F843E8" w:rsidP="00C95F6C"/>
    <w:p w14:paraId="33A0762A" w14:textId="77777777" w:rsidR="00F843E8" w:rsidRPr="00AF146E" w:rsidRDefault="008D2B54"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r>
                  <w:rPr>
                    <w:rFonts w:ascii="Cambria Math" w:hAnsi="Cambria Math"/>
                  </w:rPr>
                  <m:t>r</m:t>
                </m:r>
              </m:e>
            </m:mr>
          </m:m>
        </m:oMath>
      </m:oMathPara>
    </w:p>
    <w:p w14:paraId="2DE1FA68" w14:textId="1D9CE8B0" w:rsidR="00F843E8" w:rsidRDefault="00F843E8" w:rsidP="00C95F6C">
      <w:pPr>
        <w:pStyle w:val="Body"/>
      </w:pPr>
    </w:p>
    <w:p w14:paraId="1D1D62AC" w14:textId="62A36D05" w:rsidR="00F843E8" w:rsidRPr="00F843E8" w:rsidRDefault="00F843E8" w:rsidP="006E1133">
      <w:pPr>
        <w:pStyle w:val="BodyNoIndent"/>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el</w:t>
      </w:r>
      <w:r w:rsidR="00ED53B9">
        <w:t>.</w:t>
      </w:r>
    </w:p>
    <w:p w14:paraId="2CE7587C" w14:textId="703711BC" w:rsidR="00A34301" w:rsidRPr="00AF146E" w:rsidRDefault="00C01902" w:rsidP="003E556D">
      <w:pPr>
        <w:pStyle w:val="Heading1"/>
      </w:pPr>
      <w:bookmarkStart w:id="64" w:name="_Ref415494209"/>
      <w:r>
        <w:rPr>
          <w:noProof/>
        </w:rPr>
        <mc:AlternateContent>
          <mc:Choice Requires="wps">
            <w:drawing>
              <wp:anchor distT="0" distB="0" distL="114300" distR="114300" simplePos="0" relativeHeight="251674112" behindDoc="0" locked="0" layoutInCell="1" allowOverlap="0" wp14:anchorId="72D2134A" wp14:editId="2BDEFD72">
                <wp:simplePos x="0" y="0"/>
                <wp:positionH relativeFrom="margin">
                  <wp:posOffset>0</wp:posOffset>
                </wp:positionH>
                <wp:positionV relativeFrom="margin">
                  <wp:posOffset>1270</wp:posOffset>
                </wp:positionV>
                <wp:extent cx="6506210" cy="32639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6506210" cy="3263900"/>
                        </a:xfrm>
                        <a:prstGeom prst="rect">
                          <a:avLst/>
                        </a:prstGeom>
                        <a:solidFill>
                          <a:prstClr val="white"/>
                        </a:solidFill>
                        <a:ln>
                          <a:noFill/>
                        </a:ln>
                        <a:effectLst/>
                      </wps:spPr>
                      <wps:txbx>
                        <w:txbxContent>
                          <w:p w14:paraId="0207CA29" w14:textId="5E6AA3DA" w:rsidR="008D2B54" w:rsidRDefault="008D2B54" w:rsidP="00C95F6C">
                            <w:r>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6">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5680D7F1" w:rsidR="008D2B54" w:rsidRPr="0041507B" w:rsidRDefault="008D2B54" w:rsidP="00C95F6C">
                            <w:pPr>
                              <w:pStyle w:val="FigureCaption"/>
                              <w:rPr>
                                <w:rFonts w:ascii="Times" w:hAnsi="Times"/>
                                <w:noProof/>
                              </w:rPr>
                            </w:pPr>
                            <w:bookmarkStart w:id="65" w:name="_Ref415447337"/>
                            <w:r>
                              <w:t xml:space="preserve">Fig. </w:t>
                            </w:r>
                            <w:r>
                              <w:fldChar w:fldCharType="begin"/>
                            </w:r>
                            <w:r>
                              <w:instrText xml:space="preserve"> SEQ Fig. \* ARABIC </w:instrText>
                            </w:r>
                            <w:r>
                              <w:fldChar w:fldCharType="separate"/>
                            </w:r>
                            <w:r>
                              <w:rPr>
                                <w:noProof/>
                              </w:rPr>
                              <w:t>8</w:t>
                            </w:r>
                            <w:r>
                              <w:rPr>
                                <w:noProof/>
                              </w:rPr>
                              <w:fldChar w:fldCharType="end"/>
                            </w:r>
                            <w:bookmarkEnd w:id="65"/>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complete ranking from our results would not be the same (e.g., parallel coordinates-negative and scatterplot-negative swap positions), and we provide and emphasize a partial ranking (instead of a complete ranking) consistent with the available evidence. Part 3 has no direct analog in Harrison </w:t>
                            </w:r>
                            <w:r w:rsidRPr="0092640A">
                              <w:rPr>
                                <w:i/>
                              </w:rPr>
                              <w:t>et al.</w:t>
                            </w:r>
                            <w:r>
                              <w:t xml:space="preserve"> Posterior densities in Part 3 are augmented with median and 95% quantile credibility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2D2134A" id="Text Box 19" o:spid="_x0000_s1034" type="#_x0000_t202" style="position:absolute;left:0;text-align:left;margin-left:0;margin-top:.1pt;width:512.3pt;height:257pt;z-index:251674112;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" o:allowoverlap="f" stroked="f">
                <v:textbox style="mso-fit-shape-to-text:t" inset="0,0,0,0">
                  <w:txbxContent>
                    <w:p w14:paraId="0207CA29" w14:textId="5E6AA3DA" w:rsidR="008D2B54" w:rsidRDefault="008D2B54" w:rsidP="00C95F6C">
                      <w:r>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6">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5680D7F1" w:rsidR="008D2B54" w:rsidRPr="0041507B" w:rsidRDefault="008D2B54" w:rsidP="00C95F6C">
                      <w:pPr>
                        <w:pStyle w:val="FigureCaption"/>
                        <w:rPr>
                          <w:rFonts w:ascii="Times" w:hAnsi="Times"/>
                          <w:noProof/>
                        </w:rPr>
                      </w:pPr>
                      <w:bookmarkStart w:id="66" w:name="_Ref415447337"/>
                      <w:r>
                        <w:t xml:space="preserve">Fig. </w:t>
                      </w:r>
                      <w:r>
                        <w:fldChar w:fldCharType="begin"/>
                      </w:r>
                      <w:r>
                        <w:instrText xml:space="preserve"> SEQ Fig. \* ARABIC </w:instrText>
                      </w:r>
                      <w:r>
                        <w:fldChar w:fldCharType="separate"/>
                      </w:r>
                      <w:r>
                        <w:rPr>
                          <w:noProof/>
                        </w:rPr>
                        <w:t>8</w:t>
                      </w:r>
                      <w:r>
                        <w:rPr>
                          <w:noProof/>
                        </w:rPr>
                        <w:fldChar w:fldCharType="end"/>
                      </w:r>
                      <w:bookmarkEnd w:id="66"/>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complete ranking from our results would not be the same (e.g., parallel coordinates-negative and scatterplot-negative swap positions), and we provide and emphasize a partial ranking (instead of a complete ranking) consistent with the available evidence. Part 3 has no direct analog in Harrison </w:t>
                      </w:r>
                      <w:r w:rsidRPr="0092640A">
                        <w:rPr>
                          <w:i/>
                        </w:rPr>
                        <w:t>et al.</w:t>
                      </w:r>
                      <w:r>
                        <w:t xml:space="preserve"> Posterior densities in Part 3 are augmented with median and 95% quantile credibility intervals.</w:t>
                      </w:r>
                    </w:p>
                  </w:txbxContent>
                </v:textbox>
                <w10:wrap type="square" anchorx="margin" anchory="margin"/>
              </v:shape>
            </w:pict>
          </mc:Fallback>
        </mc:AlternateContent>
      </w:r>
      <w:r w:rsidR="0045429D">
        <w:t>Results of Final Model</w:t>
      </w:r>
      <w:bookmarkEnd w:id="64"/>
    </w:p>
    <w:p w14:paraId="5B514602" w14:textId="4E5D194B" w:rsidR="007251F6" w:rsidRDefault="007251F6" w:rsidP="006E1133">
      <w:pPr>
        <w:pStyle w:val="BodyNoIndent"/>
      </w:pPr>
      <w:r>
        <w:rPr>
          <w:highlight w:val="yellow"/>
        </w:rPr>
        <w:fldChar w:fldCharType="begin"/>
      </w:r>
      <w:r>
        <w:instrText xml:space="preserve"> REF _Ref415447337 \h </w:instrText>
      </w:r>
      <w:r>
        <w:rPr>
          <w:highlight w:val="yellow"/>
        </w:rPr>
      </w:r>
      <w:r>
        <w:rPr>
          <w:highlight w:val="yellow"/>
        </w:rPr>
        <w:fldChar w:fldCharType="separate"/>
      </w:r>
      <w:r w:rsidR="00F97C25">
        <w:t xml:space="preserve">Fig. </w:t>
      </w:r>
      <w:r w:rsidR="00F97C25">
        <w:rPr>
          <w:noProof/>
        </w:rPr>
        <w:t>8</w:t>
      </w:r>
      <w:r>
        <w:rPr>
          <w:highlight w:val="yellow"/>
        </w:rPr>
        <w:fldChar w:fldCharType="end"/>
      </w:r>
      <w:r>
        <w:t xml:space="preserve">.1 </w:t>
      </w:r>
      <w:r w:rsidR="00D907FA" w:rsidRPr="00D907FA">
        <w:t>shows</w:t>
      </w:r>
      <w:r w:rsidR="00D907FA">
        <w:t xml:space="preserve"> the results of our model in log space for each visualization. </w:t>
      </w:r>
      <w:r w:rsidR="00902084">
        <w:t xml:space="preserve">Based on the method outlined above, </w:t>
      </w:r>
      <w:r w:rsidR="00D907FA">
        <w:t xml:space="preserve">we </w:t>
      </w:r>
      <w:r>
        <w:t xml:space="preserve">roughly group </w:t>
      </w:r>
      <w:r w:rsidRPr="00970FB0">
        <w:t>visualization × directi</w:t>
      </w:r>
      <w:r>
        <w:t xml:space="preserve">on pairs into </w:t>
      </w:r>
      <w:r w:rsidR="00D907FA">
        <w:t xml:space="preserve">a partial ranking based on the expected average </w:t>
      </w:r>
      <w:r>
        <w:t xml:space="preserve">person’s </w:t>
      </w:r>
      <w:r w:rsidR="00D907FA">
        <w:t>performance integrated over the fit lines</w:t>
      </w:r>
      <w:r>
        <w:t xml:space="preserve"> (</w:t>
      </w:r>
      <w:r>
        <w:rPr>
          <w:highlight w:val="yellow"/>
        </w:rPr>
        <w:fldChar w:fldCharType="begin"/>
      </w:r>
      <w:r>
        <w:instrText xml:space="preserve"> REF _Ref415447337 \h </w:instrText>
      </w:r>
      <w:r>
        <w:rPr>
          <w:highlight w:val="yellow"/>
        </w:rPr>
      </w:r>
      <w:r>
        <w:rPr>
          <w:highlight w:val="yellow"/>
        </w:rPr>
        <w:fldChar w:fldCharType="separate"/>
      </w:r>
      <w:r w:rsidR="00F97C25">
        <w:t xml:space="preserve">Fig. </w:t>
      </w:r>
      <w:r w:rsidR="00F97C25">
        <w:rPr>
          <w:noProof/>
        </w:rPr>
        <w:t>8</w:t>
      </w:r>
      <w:r>
        <w:rPr>
          <w:highlight w:val="yellow"/>
        </w:rPr>
        <w:fldChar w:fldCharType="end"/>
      </w:r>
      <w:r>
        <w:t>.2)</w:t>
      </w:r>
      <w:r w:rsidR="00D907FA">
        <w:t xml:space="preserve">. We can see </w:t>
      </w:r>
      <w:r>
        <w:t xml:space="preserve">four groups emerge. We then take the difference </w:t>
      </w:r>
      <w:r w:rsidR="007D4522">
        <w:t xml:space="preserve">in </w:t>
      </w:r>
      <w:r>
        <w:t xml:space="preserve">expected precision between each successive group. This difference </w:t>
      </w:r>
      <w:r w:rsidR="00F527AC">
        <w:t xml:space="preserve">in means </w:t>
      </w:r>
      <w:r>
        <w:t xml:space="preserve">(on the log scale) corresponds to a ratio </w:t>
      </w:r>
      <w:r w:rsidR="00F527AC">
        <w:t xml:space="preserve">of </w:t>
      </w:r>
      <w:r w:rsidR="0075669D">
        <w:t>geometric means</w:t>
      </w:r>
      <w:r w:rsidR="004458B9">
        <w:t xml:space="preserve"> </w:t>
      </w:r>
      <w:r>
        <w:t>on the original data scale; here we see that the visualizations in each successive group yield</w:t>
      </w:r>
      <w:r w:rsidR="00D907FA">
        <w:t xml:space="preserve"> </w:t>
      </w:r>
      <w:r w:rsidR="00902084">
        <w:t xml:space="preserve">at least </w:t>
      </w:r>
      <w:r w:rsidR="00D907FA">
        <w:t xml:space="preserve">1.5x </w:t>
      </w:r>
      <w:r>
        <w:t xml:space="preserve">better </w:t>
      </w:r>
      <w:r w:rsidR="00D907FA">
        <w:t xml:space="preserve">precision </w:t>
      </w:r>
      <w:r>
        <w:t xml:space="preserve">(lower JND) </w:t>
      </w:r>
      <w:r w:rsidR="00D907FA">
        <w:t xml:space="preserve">than the previous group </w:t>
      </w:r>
      <w:r w:rsidR="00902084">
        <w:t xml:space="preserve">on average </w:t>
      </w:r>
      <w:r>
        <w:t>(</w:t>
      </w:r>
      <w:r>
        <w:rPr>
          <w:highlight w:val="yellow"/>
        </w:rPr>
        <w:fldChar w:fldCharType="begin"/>
      </w:r>
      <w:r>
        <w:instrText xml:space="preserve"> REF _Ref415447337 \h </w:instrText>
      </w:r>
      <w:r>
        <w:rPr>
          <w:highlight w:val="yellow"/>
        </w:rPr>
      </w:r>
      <w:r>
        <w:rPr>
          <w:highlight w:val="yellow"/>
        </w:rPr>
        <w:fldChar w:fldCharType="separate"/>
      </w:r>
      <w:r w:rsidR="00F97C25">
        <w:t xml:space="preserve">Fig. </w:t>
      </w:r>
      <w:r w:rsidR="00F97C25">
        <w:rPr>
          <w:noProof/>
        </w:rPr>
        <w:t>8</w:t>
      </w:r>
      <w:r>
        <w:rPr>
          <w:highlight w:val="yellow"/>
        </w:rPr>
        <w:fldChar w:fldCharType="end"/>
      </w:r>
      <w:r>
        <w:t>.3</w:t>
      </w:r>
      <w:r w:rsidR="00D907FA">
        <w:t xml:space="preserve">). </w:t>
      </w:r>
    </w:p>
    <w:p w14:paraId="204BC9E0" w14:textId="34838F02" w:rsidR="00B4367D" w:rsidRDefault="00C01902" w:rsidP="00C95F6C">
      <w:pPr>
        <w:pStyle w:val="Body"/>
      </w:pPr>
      <w:r>
        <w:rPr>
          <w:noProof/>
        </w:rPr>
        <w:lastRenderedPageBreak/>
        <mc:AlternateContent>
          <mc:Choice Requires="wps">
            <w:drawing>
              <wp:anchor distT="0" distB="0" distL="114300" distR="114300" simplePos="0" relativeHeight="251678208" behindDoc="0" locked="0" layoutInCell="1" allowOverlap="0" wp14:anchorId="470ACF3C" wp14:editId="46FD22F0">
                <wp:simplePos x="0" y="0"/>
                <wp:positionH relativeFrom="margin">
                  <wp:align>right</wp:align>
                </wp:positionH>
                <wp:positionV relativeFrom="margin">
                  <wp:posOffset>3384550</wp:posOffset>
                </wp:positionV>
                <wp:extent cx="3172968" cy="2697480"/>
                <wp:effectExtent l="0" t="0" r="8890" b="8255"/>
                <wp:wrapSquare wrapText="bothSides"/>
                <wp:docPr id="18" name="Text Box 18"/>
                <wp:cNvGraphicFramePr/>
                <a:graphic xmlns:a="http://schemas.openxmlformats.org/drawingml/2006/main">
                  <a:graphicData uri="http://schemas.microsoft.com/office/word/2010/wordprocessingShape">
                    <wps:wsp>
                      <wps:cNvSpPr txBox="1"/>
                      <wps:spPr>
                        <a:xfrm>
                          <a:off x="0" y="0"/>
                          <a:ext cx="3172968" cy="2697480"/>
                        </a:xfrm>
                        <a:prstGeom prst="rect">
                          <a:avLst/>
                        </a:prstGeom>
                        <a:solidFill>
                          <a:prstClr val="white"/>
                        </a:solidFill>
                        <a:ln>
                          <a:noFill/>
                        </a:ln>
                        <a:effectLst/>
                      </wps:spPr>
                      <wps:txbx>
                        <w:txbxContent>
                          <w:p w14:paraId="76CE730A" w14:textId="6BD1D1E0" w:rsidR="008D2B54" w:rsidRDefault="008D2B54" w:rsidP="00C95F6C">
                            <w:r>
                              <w:rPr>
                                <w:noProof/>
                              </w:rPr>
                              <w:drawing>
                                <wp:inline distT="0" distB="0" distL="0" distR="0" wp14:anchorId="6B6D66AC" wp14:editId="3D78D0CE">
                                  <wp:extent cx="2453640" cy="17194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7">
                                            <a:extLst>
                                              <a:ext uri="{28A0092B-C50C-407E-A947-70E740481C1C}">
                                                <a14:useLocalDpi xmlns:a14="http://schemas.microsoft.com/office/drawing/2010/main" val="0"/>
                                              </a:ext>
                                            </a:extLst>
                                          </a:blip>
                                          <a:stretch>
                                            <a:fillRect/>
                                          </a:stretch>
                                        </pic:blipFill>
                                        <pic:spPr>
                                          <a:xfrm>
                                            <a:off x="0" y="0"/>
                                            <a:ext cx="2462840" cy="1725861"/>
                                          </a:xfrm>
                                          <a:prstGeom prst="rect">
                                            <a:avLst/>
                                          </a:prstGeom>
                                        </pic:spPr>
                                      </pic:pic>
                                    </a:graphicData>
                                  </a:graphic>
                                </wp:inline>
                              </w:drawing>
                            </w:r>
                          </w:p>
                          <w:p w14:paraId="19E90027" w14:textId="725C665D" w:rsidR="008D2B54" w:rsidRPr="004D3EA5" w:rsidRDefault="008D2B54" w:rsidP="00C95F6C">
                            <w:pPr>
                              <w:pStyle w:val="FigureCaption"/>
                              <w:rPr>
                                <w:rFonts w:ascii="Cambria Math" w:hAnsi="Cambria Math"/>
                                <w:noProof/>
                                <w:sz w:val="18"/>
                              </w:rPr>
                            </w:pPr>
                            <w:bookmarkStart w:id="67" w:name="_Ref415450095"/>
                            <w:r>
                              <w:t xml:space="preserve">Fig. </w:t>
                            </w:r>
                            <w:r>
                              <w:fldChar w:fldCharType="begin"/>
                            </w:r>
                            <w:r>
                              <w:instrText xml:space="preserve"> SEQ Fig. \* ARABIC </w:instrText>
                            </w:r>
                            <w:r>
                              <w:fldChar w:fldCharType="separate"/>
                            </w:r>
                            <w:r>
                              <w:rPr>
                                <w:noProof/>
                              </w:rPr>
                              <w:t>9</w:t>
                            </w:r>
                            <w:r>
                              <w:rPr>
                                <w:noProof/>
                              </w:rPr>
                              <w:fldChar w:fldCharType="end"/>
                            </w:r>
                            <w:bookmarkEnd w:id="67"/>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ACF3C" id="Text Box 18" o:spid="_x0000_s1035" type="#_x0000_t202" style="position:absolute;left:0;text-align:left;margin-left:198.65pt;margin-top:266.5pt;width:249.85pt;height:212.4pt;z-index:2516782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" o:allowoverlap="f" stroked="f">
                <v:textbox style="mso-fit-shape-to-text:t" inset="0,0,0,0">
                  <w:txbxContent>
                    <w:p w14:paraId="76CE730A" w14:textId="6BD1D1E0" w:rsidR="008D2B54" w:rsidRDefault="008D2B54" w:rsidP="00C95F6C">
                      <w:r>
                        <w:rPr>
                          <w:noProof/>
                        </w:rPr>
                        <w:drawing>
                          <wp:inline distT="0" distB="0" distL="0" distR="0" wp14:anchorId="6B6D66AC" wp14:editId="3D78D0CE">
                            <wp:extent cx="2453640" cy="17194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7">
                                      <a:extLst>
                                        <a:ext uri="{28A0092B-C50C-407E-A947-70E740481C1C}">
                                          <a14:useLocalDpi xmlns:a14="http://schemas.microsoft.com/office/drawing/2010/main" val="0"/>
                                        </a:ext>
                                      </a:extLst>
                                    </a:blip>
                                    <a:stretch>
                                      <a:fillRect/>
                                    </a:stretch>
                                  </pic:blipFill>
                                  <pic:spPr>
                                    <a:xfrm>
                                      <a:off x="0" y="0"/>
                                      <a:ext cx="2462840" cy="1725861"/>
                                    </a:xfrm>
                                    <a:prstGeom prst="rect">
                                      <a:avLst/>
                                    </a:prstGeom>
                                  </pic:spPr>
                                </pic:pic>
                              </a:graphicData>
                            </a:graphic>
                          </wp:inline>
                        </w:drawing>
                      </w:r>
                    </w:p>
                    <w:p w14:paraId="19E90027" w14:textId="725C665D" w:rsidR="008D2B54" w:rsidRPr="004D3EA5" w:rsidRDefault="008D2B54" w:rsidP="00C95F6C">
                      <w:pPr>
                        <w:pStyle w:val="FigureCaption"/>
                        <w:rPr>
                          <w:rFonts w:ascii="Cambria Math" w:hAnsi="Cambria Math"/>
                          <w:noProof/>
                          <w:sz w:val="18"/>
                        </w:rPr>
                      </w:pPr>
                      <w:bookmarkStart w:id="68" w:name="_Ref415450095"/>
                      <w:r>
                        <w:t xml:space="preserve">Fig. </w:t>
                      </w:r>
                      <w:r>
                        <w:fldChar w:fldCharType="begin"/>
                      </w:r>
                      <w:r>
                        <w:instrText xml:space="preserve"> SEQ Fig. \* ARABIC </w:instrText>
                      </w:r>
                      <w:r>
                        <w:fldChar w:fldCharType="separate"/>
                      </w:r>
                      <w:r>
                        <w:rPr>
                          <w:noProof/>
                        </w:rPr>
                        <w:t>9</w:t>
                      </w:r>
                      <w:r>
                        <w:rPr>
                          <w:noProof/>
                        </w:rPr>
                        <w:fldChar w:fldCharType="end"/>
                      </w:r>
                      <w:bookmarkEnd w:id="68"/>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v:textbox>
                <w10:wrap type="square" anchorx="margin" anchory="margin"/>
              </v:shape>
            </w:pict>
          </mc:Fallback>
        </mc:AlternateContent>
      </w:r>
      <w:r w:rsidR="00D907FA">
        <w:t xml:space="preserve">Note </w:t>
      </w:r>
      <w:r w:rsidR="009C4344">
        <w:t>how</w:t>
      </w:r>
      <w:r w:rsidR="00D907FA">
        <w:t xml:space="preserve"> the model accommodates the fact that several of the visualizations have </w:t>
      </w:r>
      <w:r w:rsidR="00114C14">
        <w:t xml:space="preserve">many </w:t>
      </w:r>
      <w:r w:rsidR="00D907FA">
        <w:t>observations worse than chance</w:t>
      </w:r>
      <w:r w:rsidR="007251F6">
        <w:t>. B</w:t>
      </w:r>
      <w:r w:rsidR="00114C14">
        <w:t xml:space="preserve">y formulating the model such that we did not have to drop these conditions, we were able to derive estimates of their performance, just with </w:t>
      </w:r>
      <w:r w:rsidR="00D907FA">
        <w:t>comparatively high</w:t>
      </w:r>
      <w:r w:rsidR="00114C14">
        <w:t>er</w:t>
      </w:r>
      <w:r w:rsidR="00D907FA">
        <w:t xml:space="preserve"> uncertainty</w:t>
      </w:r>
      <w:r w:rsidR="00114C14">
        <w:t xml:space="preserve"> — </w:t>
      </w:r>
      <w:r w:rsidR="007251F6">
        <w:t>the posterior distributions for those conditions near chance are more diffuse than those with higher precision, and the difference between that group and the low precision group has much more uncertainty associated with it</w:t>
      </w:r>
      <w:r w:rsidR="009C4344">
        <w:t xml:space="preserve"> (it should be noted that “</w:t>
      </w:r>
      <w:r w:rsidR="009C4344" w:rsidRPr="009C4344">
        <w:t>indistinguishable from chance</w:t>
      </w:r>
      <w:r w:rsidR="009C4344">
        <w:t>”</w:t>
      </w:r>
      <w:r w:rsidR="009C4344">
        <w:rPr>
          <w:i/>
        </w:rPr>
        <w:t xml:space="preserve"> </w:t>
      </w:r>
      <w:r w:rsidR="009C4344">
        <w:t xml:space="preserve">in </w:t>
      </w:r>
      <w:r w:rsidR="009C4344">
        <w:rPr>
          <w:highlight w:val="yellow"/>
        </w:rPr>
        <w:fldChar w:fldCharType="begin"/>
      </w:r>
      <w:r w:rsidR="009C4344">
        <w:instrText xml:space="preserve"> REF _Ref415447337 \h </w:instrText>
      </w:r>
      <w:r w:rsidR="009C4344">
        <w:rPr>
          <w:highlight w:val="yellow"/>
        </w:rPr>
      </w:r>
      <w:r w:rsidR="009C4344">
        <w:rPr>
          <w:highlight w:val="yellow"/>
        </w:rPr>
        <w:fldChar w:fldCharType="separate"/>
      </w:r>
      <w:r w:rsidR="00F97C25">
        <w:t xml:space="preserve">Fig. </w:t>
      </w:r>
      <w:r w:rsidR="00F97C25">
        <w:rPr>
          <w:noProof/>
        </w:rPr>
        <w:t>8</w:t>
      </w:r>
      <w:r w:rsidR="009C4344">
        <w:rPr>
          <w:highlight w:val="yellow"/>
        </w:rPr>
        <w:fldChar w:fldCharType="end"/>
      </w:r>
      <w:r w:rsidR="009C4344">
        <w:t>.2 should be read “</w:t>
      </w:r>
      <w:r w:rsidR="009C4344" w:rsidRPr="009C4344">
        <w:t>indistinguishable from chance</w:t>
      </w:r>
      <w:r w:rsidR="009C4344">
        <w:t xml:space="preserve"> so far as this model and data can tell”)</w:t>
      </w:r>
      <w:r w:rsidR="007251F6">
        <w:t>. R</w:t>
      </w:r>
      <w:r w:rsidR="00114C14">
        <w:t xml:space="preserve">ather than dropping </w:t>
      </w:r>
      <w:r w:rsidR="007251F6">
        <w:t>these visualizations</w:t>
      </w:r>
      <w:r w:rsidR="00114C14">
        <w:t xml:space="preserve"> as in Harrison </w:t>
      </w:r>
      <w:r w:rsidR="00114C14" w:rsidRPr="007251F6">
        <w:rPr>
          <w:i/>
        </w:rPr>
        <w:t>et al.</w:t>
      </w:r>
      <w:r w:rsidR="00114C14">
        <w:t xml:space="preserve">, we simply </w:t>
      </w:r>
      <w:r w:rsidR="00114C14" w:rsidRPr="00114C14">
        <w:rPr>
          <w:i/>
        </w:rPr>
        <w:t>learn less about</w:t>
      </w:r>
      <w:r w:rsidR="00114C14">
        <w:t xml:space="preserve"> them from the model.</w:t>
      </w:r>
      <w:r w:rsidR="009C4344">
        <w:t xml:space="preserve"> Given a future experiment designed to be more sensitive to JNDs in this range, we might still use these posteriors as priors in such an analysis.</w:t>
      </w:r>
    </w:p>
    <w:p w14:paraId="765AEAEE" w14:textId="18FFC208" w:rsidR="00114C14" w:rsidRPr="00D907FA" w:rsidRDefault="00D907FA" w:rsidP="00C95F6C">
      <w:pPr>
        <w:pStyle w:val="Body"/>
      </w:pPr>
      <w:r>
        <w:t xml:space="preserve">Finally, it is worth considering the expected variance in performance </w:t>
      </w:r>
      <w:r w:rsidR="00114C14">
        <w:t>between individuals.</w:t>
      </w:r>
      <w:r w:rsidR="009C4344">
        <w:t xml:space="preserve"> </w:t>
      </w:r>
      <w:r w:rsidR="00A333D4">
        <w:t xml:space="preserve">In the </w:t>
      </w:r>
      <w:r w:rsidR="008B7DE6">
        <w:t>best-p</w:t>
      </w:r>
      <w:r w:rsidR="00A333D4">
        <w:t>e</w:t>
      </w:r>
      <w:r w:rsidR="008B7DE6">
        <w:t>r</w:t>
      </w:r>
      <w:r w:rsidR="00A333D4">
        <w:t>forming group, w</w:t>
      </w:r>
      <w:r w:rsidR="00114C14">
        <w:t xml:space="preserve">e find that variance is </w:t>
      </w:r>
      <w:r w:rsidR="00A333D4">
        <w:t xml:space="preserve">fairly </w:t>
      </w:r>
      <w:r w:rsidR="00114C14">
        <w:t xml:space="preserve">similar between conditions </w:t>
      </w:r>
      <w:r w:rsidR="00A333D4">
        <w:t>(</w:t>
      </w:r>
      <w:r w:rsidR="00A333D4">
        <w:fldChar w:fldCharType="begin"/>
      </w:r>
      <w:r w:rsidR="00A333D4">
        <w:instrText xml:space="preserve"> REF _Ref415450095 \h </w:instrText>
      </w:r>
      <w:r w:rsidR="00A333D4">
        <w:fldChar w:fldCharType="separate"/>
      </w:r>
      <w:r w:rsidR="00F97C25">
        <w:t xml:space="preserve">Fig. </w:t>
      </w:r>
      <w:r w:rsidR="00F97C25">
        <w:rPr>
          <w:noProof/>
        </w:rPr>
        <w:t>9</w:t>
      </w:r>
      <w:r w:rsidR="00A333D4">
        <w:fldChar w:fldCharType="end"/>
      </w:r>
      <w:r w:rsidR="00A333D4">
        <w:t>). W</w:t>
      </w:r>
      <w:r w:rsidR="00114C14">
        <w:t>hile parallel coordinates-negative may be slightly more variable, the difference is not credible. However, this is worth investigating further: with more data, we could estimate this difference more precisely, and also judge whether it has practical significance for design implications. For now, all evidence seems to support a general recommendation for the use of scatterplots in all cases — it is in the highest-performing group of visualizations for both negative and positively-correlated data, and its individual variance is comparable to (and likely slightly better than) its nearest contender in average performance (parallel coordinates).</w:t>
      </w:r>
      <w:r w:rsidR="00A333D4">
        <w:t xml:space="preserve"> </w:t>
      </w:r>
      <w:r w:rsidR="00506F88">
        <w:t>Parallel coordinates, on the other hand, has the disadvantage that i</w:t>
      </w:r>
      <w:r w:rsidR="00A333D4">
        <w:t xml:space="preserve">t </w:t>
      </w:r>
      <w:r w:rsidR="00506F88">
        <w:t>does not work</w:t>
      </w:r>
      <w:r w:rsidR="00A333D4">
        <w:t xml:space="preserve"> equally well for negatively and positively correlated data.</w:t>
      </w:r>
    </w:p>
    <w:p w14:paraId="51767315" w14:textId="77777777" w:rsidR="00A34301" w:rsidRPr="00AF146E" w:rsidRDefault="00A34301" w:rsidP="003E556D">
      <w:pPr>
        <w:pStyle w:val="Heading1"/>
      </w:pPr>
      <w:r w:rsidRPr="00AF146E">
        <w:t>Discussion</w:t>
      </w:r>
    </w:p>
    <w:p w14:paraId="161ACB96" w14:textId="3224F352" w:rsidR="000A534F" w:rsidRDefault="000A534F" w:rsidP="006E1133">
      <w:pPr>
        <w:pStyle w:val="BodyNoIndent"/>
      </w:pPr>
      <w:r>
        <w:t xml:space="preserve">In this section we discuss several aspects of our work, beginning with </w:t>
      </w:r>
      <w:r w:rsidR="00887F59">
        <w:t xml:space="preserve">modelling </w:t>
      </w:r>
      <w:r>
        <w:t>per</w:t>
      </w:r>
      <w:r w:rsidR="00887F59">
        <w:t>ception</w:t>
      </w:r>
      <w:r>
        <w:t xml:space="preserve"> </w:t>
      </w:r>
      <w:r w:rsidR="00887F59">
        <w:t xml:space="preserve">according to “laws” </w:t>
      </w:r>
      <w:r w:rsidR="007F67F9">
        <w:t>as compared to more</w:t>
      </w:r>
      <w:r w:rsidR="00887F59">
        <w:t xml:space="preserve"> </w:t>
      </w:r>
      <w:r>
        <w:t>exploratory analysis, touching on the broader applicability and limitations of our modelling approach, and concluding with a discussion of replication and the value of Bayesian analysis to it.</w:t>
      </w:r>
    </w:p>
    <w:p w14:paraId="4F06505A" w14:textId="51DB20E0" w:rsidR="00B55BC6" w:rsidRDefault="00B55BC6" w:rsidP="00C95F6C">
      <w:pPr>
        <w:pStyle w:val="Heading2"/>
      </w:pPr>
      <w:r>
        <w:t>Perceptual laws</w:t>
      </w:r>
    </w:p>
    <w:p w14:paraId="02F89531" w14:textId="5856C552" w:rsidR="005A4756" w:rsidRDefault="005A4756" w:rsidP="006E1133">
      <w:pPr>
        <w:pStyle w:val="BodyNoIndent"/>
      </w:pPr>
      <w:r>
        <w:t>One implication of our work concerns the use of perceptual l</w:t>
      </w:r>
      <w:r w:rsidR="00E86D8F">
        <w:t>aws, such as Weber's and Steven</w:t>
      </w:r>
      <w:r>
        <w:t>s</w:t>
      </w:r>
      <w:r w:rsidR="00E86D8F">
        <w:t>’</w:t>
      </w:r>
      <w:r>
        <w:t xml:space="preserve"> Laws. While valuable, these models should of course be subject to </w:t>
      </w:r>
      <w:r w:rsidR="002C2D66">
        <w:t>skepticism</w:t>
      </w:r>
      <w:r>
        <w:t xml:space="preserve">. Avoiding premature theoretical commitment is a core tenet of exploratory data analysis </w:t>
      </w:r>
      <w:r>
        <w:fldChar w:fldCharType="begin" w:fldLock="1"/>
      </w:r>
      <w:r w:rsidR="002168F8">
        <w:instrText>ADDIN CSL_CITATION { "citationItems" : [ { "id" : "ITEM-1", "itemData" : { "author" : [ { "dropping-particle" : "", "family" : "Tukey", "given" : "John Wilder", "non-dropping-particle" : "", "parse-names" : false, "suffix" : "" } ], "id" : "ITEM-1", "issued" : { "date-parts" : [ [ "1977" ] ] }, "publisher" : "Addison-Wesley", "title" : "Exploratory Data Analysis", "type" : "book" }, "uris" : [ "http://www.mendeley.com/documents/?uuid=f964e486-6593-4701-8f26-46bffc780fc7" ] } ], "mendeley" : { "formattedCitation" : "[17]", "plainTextFormattedCitation" : "[17]", "previouslyFormattedCitation" : "[16]" }, "properties" : { "noteIndex" : 0 }, "schema" : "https://github.com/citation-style-language/schema/raw/master/csl-citation.json" }</w:instrText>
      </w:r>
      <w:r>
        <w:fldChar w:fldCharType="separate"/>
      </w:r>
      <w:r w:rsidR="002168F8" w:rsidRPr="002168F8">
        <w:rPr>
          <w:noProof/>
        </w:rPr>
        <w:t>[17]</w:t>
      </w:r>
      <w:r>
        <w:fldChar w:fldCharType="end"/>
      </w:r>
      <w:r>
        <w:t xml:space="preserve">. In our case, exposure to the data led us to a more accurate and actionable model, but which does not conform to Weber's Law. Moreover, these classic laws stem from research conducted over a half-century ago, and were likely shaped by the </w:t>
      </w:r>
      <w:r w:rsidR="005C3240">
        <w:t>modelling</w:t>
      </w:r>
      <w:r>
        <w:t xml:space="preserve"> methods available at the time (often by necessity amenable to calculation by hand). We can now bring more powerful statistical and computational methods to bear. In particular, we need not limit ourselves to analysis of averages only, and can instead account for individual differences.</w:t>
      </w:r>
    </w:p>
    <w:p w14:paraId="22966956" w14:textId="53C37F85" w:rsidR="00B55BC6" w:rsidRDefault="00B55BC6" w:rsidP="00C95F6C">
      <w:pPr>
        <w:pStyle w:val="Heading2"/>
      </w:pPr>
      <w:r>
        <w:t xml:space="preserve">Wide applicability of log </w:t>
      </w:r>
      <w:r>
        <w:br/>
        <w:t>transformation and censoring</w:t>
      </w:r>
    </w:p>
    <w:p w14:paraId="0A0CA540" w14:textId="2B3DF2BC" w:rsidR="000A534F" w:rsidRDefault="00B55BC6" w:rsidP="006E1133">
      <w:pPr>
        <w:pStyle w:val="BodyNoIndent"/>
      </w:pPr>
      <w:r>
        <w:t xml:space="preserve">We believe that log transformations and censoring both have wide applicability in modelling human perception in visualization. Indeed, log transformations have been identified as both widely applicable and sorely underused in many areas, including human and biological models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despite the fairly approachable interpretation of them in our and others’ opinions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w:t>
      </w:r>
    </w:p>
    <w:p w14:paraId="209CB3DE" w14:textId="70B25941" w:rsidR="00321CF1" w:rsidRDefault="00321CF1" w:rsidP="00C95F6C">
      <w:pPr>
        <w:pStyle w:val="Body"/>
      </w:pPr>
      <w:r>
        <w:t xml:space="preserve">We believe </w:t>
      </w:r>
      <w:r w:rsidR="00B55BC6">
        <w:t xml:space="preserve">that </w:t>
      </w:r>
      <w:r>
        <w:t xml:space="preserve">censored regression </w:t>
      </w:r>
      <w:r w:rsidR="006F7D37">
        <w:t>is</w:t>
      </w:r>
      <w:r w:rsidR="000A534F">
        <w:t xml:space="preserve"> broad</w:t>
      </w:r>
      <w:r w:rsidR="006F7D37">
        <w:t>ly</w:t>
      </w:r>
      <w:r w:rsidR="000A534F">
        <w:t xml:space="preserve"> </w:t>
      </w:r>
      <w:r w:rsidR="006F7D37">
        <w:t>applicab</w:t>
      </w:r>
      <w:r>
        <w:t>l</w:t>
      </w:r>
      <w:r w:rsidR="006F7D37">
        <w:t>e</w:t>
      </w:r>
      <w:r>
        <w:t xml:space="preserve"> in this space</w:t>
      </w:r>
      <w:r w:rsidR="00B55BC6">
        <w:t xml:space="preserve"> as well</w:t>
      </w:r>
      <w:r>
        <w:t>. Our use of censoring allowed us to account for a</w:t>
      </w:r>
      <w:r w:rsidR="00B55BC6">
        <w:t>rtifacts</w:t>
      </w:r>
      <w:r>
        <w:t xml:space="preserve"> of the experimental design, such as the chance threshold, that doubtless occur in other studies of perception. These models also provide a principled way to learn </w:t>
      </w:r>
      <w:r w:rsidRPr="00321CF1">
        <w:rPr>
          <w:i/>
        </w:rPr>
        <w:t>something</w:t>
      </w:r>
      <w:r>
        <w:t xml:space="preserve"> — but not </w:t>
      </w:r>
      <w:r w:rsidRPr="00321CF1">
        <w:rPr>
          <w:i/>
        </w:rPr>
        <w:t>too much</w:t>
      </w:r>
      <w:r>
        <w:rPr>
          <w:i/>
        </w:rPr>
        <w:t xml:space="preserve"> — </w:t>
      </w:r>
      <w:r>
        <w:t xml:space="preserve">about conditions that have large numbers of observations that cross such thresholds. We see this in the large amounts of uncertainty in the model’s estimates for conditions near chance — censoring accounts for this in a principled way. Had we conducted the analysis without censoring (but still included those conditions), the estimates of those parameters </w:t>
      </w:r>
      <w:r>
        <w:lastRenderedPageBreak/>
        <w:t>would have had much less uncertainty associated with them</w:t>
      </w:r>
      <w:r w:rsidR="000A534F">
        <w:t>, giving false precision</w:t>
      </w:r>
      <w:r>
        <w:t>.</w:t>
      </w:r>
      <w:r w:rsidR="00B55BC6">
        <w:t xml:space="preserve"> As we saw, censoring also reduces bias in estimation for conditions with only some observations crossing the threshold.</w:t>
      </w:r>
    </w:p>
    <w:p w14:paraId="15CDCB8F" w14:textId="1306DF01" w:rsidR="00B55BC6" w:rsidRPr="00B55BC6" w:rsidRDefault="00B55BC6" w:rsidP="00C95F6C">
      <w:pPr>
        <w:pStyle w:val="Heading2"/>
      </w:pPr>
      <w:r>
        <w:t>Limitations</w:t>
      </w:r>
    </w:p>
    <w:p w14:paraId="340BBFB5" w14:textId="77777777" w:rsidR="00E86D8F" w:rsidRDefault="005A4756" w:rsidP="006E1133">
      <w:pPr>
        <w:pStyle w:val="BodyNoIndent"/>
      </w:pPr>
      <w:r>
        <w:t xml:space="preserve">Of course, no model is without limitations. </w:t>
      </w:r>
      <w:r w:rsidR="005C3240">
        <w:t>The introduction of the log-linear model i</w:t>
      </w:r>
      <w:r w:rsidR="00321CF1">
        <w:t>n S</w:t>
      </w:r>
      <w:r w:rsidR="005C3240">
        <w:t xml:space="preserve">ection </w:t>
      </w:r>
      <w:r w:rsidR="005C3240">
        <w:fldChar w:fldCharType="begin"/>
      </w:r>
      <w:r w:rsidR="005C3240">
        <w:instrText xml:space="preserve"> REF _Ref415008651 \r \h </w:instrText>
      </w:r>
      <w:r w:rsidR="005C3240">
        <w:fldChar w:fldCharType="separate"/>
      </w:r>
      <w:r w:rsidR="00F97C25">
        <w:t>4</w:t>
      </w:r>
      <w:r w:rsidR="005C3240">
        <w:fldChar w:fldCharType="end"/>
      </w:r>
      <w:r>
        <w:t xml:space="preserve"> </w:t>
      </w:r>
      <w:r w:rsidR="005C3240">
        <w:t xml:space="preserve">notes that we can use the Box-Cox transformation to estimate a parameter </w:t>
      </w:r>
      <m:oMath>
        <m:r>
          <w:rPr>
            <w:rFonts w:ascii="Cambria Math" w:hAnsi="Cambria Math"/>
          </w:rPr>
          <m:t>λ</m:t>
        </m:r>
      </m:oMath>
      <w:r w:rsidR="005C3240">
        <w:t xml:space="preserve"> describing a power transform of the data. While this parameter is not significantly different from 0 (the log model), its maximum likelihood estimate is not exactly zero (0.0292, </w:t>
      </w:r>
      <w:r w:rsidR="005C3240" w:rsidRPr="00D20D86">
        <w:t>95</w:t>
      </w:r>
      <w:r w:rsidR="005C3240">
        <w:t xml:space="preserve">% CI: </w:t>
      </w:r>
      <w:r w:rsidR="005C3240" w:rsidRPr="00D20D86">
        <w:t>[-0.005, 0.0635</w:t>
      </w:r>
      <w:r w:rsidR="005C3240">
        <w:t xml:space="preserve">]). Using </w:t>
      </w:r>
      <w:r w:rsidR="00321CF1">
        <w:t>an estimated</w:t>
      </w:r>
      <w:r w:rsidR="005C3240">
        <w:t xml:space="preserve"> value of </w:t>
      </w:r>
      <m:oMath>
        <m:r>
          <w:rPr>
            <w:rFonts w:ascii="Cambria Math" w:hAnsi="Cambria Math"/>
          </w:rPr>
          <m:t>λ</m:t>
        </m:r>
      </m:oMath>
      <w:r w:rsidR="005C3240">
        <w:t xml:space="preserve"> (instead of “rounding to log”) might have yielded </w:t>
      </w:r>
      <w:r w:rsidR="00321CF1">
        <w:t xml:space="preserve">slightly </w:t>
      </w:r>
      <w:r w:rsidR="005C3240">
        <w:t>better fit, but also sacrifices</w:t>
      </w:r>
      <w:r w:rsidR="00B55BC6">
        <w:t xml:space="preserve"> both parsimony and</w:t>
      </w:r>
      <w:r w:rsidR="005C3240">
        <w:t xml:space="preserve"> the interpretability of coefficients </w:t>
      </w:r>
      <w:r w:rsidR="00321CF1">
        <w:t xml:space="preserve">used to derive ratios of precision between groups of visualizations in Section </w:t>
      </w:r>
      <w:r w:rsidR="00321CF1">
        <w:fldChar w:fldCharType="begin"/>
      </w:r>
      <w:r w:rsidR="00321CF1">
        <w:instrText xml:space="preserve"> REF _Ref415494209 \r \h </w:instrText>
      </w:r>
      <w:r w:rsidR="00321CF1">
        <w:fldChar w:fldCharType="separate"/>
      </w:r>
      <w:r w:rsidR="00F97C25">
        <w:t>7</w:t>
      </w:r>
      <w:r w:rsidR="00321CF1">
        <w:fldChar w:fldCharType="end"/>
      </w:r>
      <w:r w:rsidR="00321CF1">
        <w:t>. By contrast, we believe that the log-linear model yields equally interpretable results to a linear model with substantially better fit, motivating its preference.</w:t>
      </w:r>
    </w:p>
    <w:p w14:paraId="73FC3E1E" w14:textId="5C85122D" w:rsidR="00B55BC6" w:rsidRDefault="00E86D8F" w:rsidP="00E86D8F">
      <w:pPr>
        <w:pStyle w:val="Body"/>
      </w:pPr>
      <w:r>
        <w:t xml:space="preserve">The censoring thresholds derived in Section </w:t>
      </w:r>
      <w:r>
        <w:fldChar w:fldCharType="begin"/>
      </w:r>
      <w:r>
        <w:instrText xml:space="preserve"> REF _Ref415409868 \r \h </w:instrText>
      </w:r>
      <w:r>
        <w:fldChar w:fldCharType="separate"/>
      </w:r>
      <w:r w:rsidR="00F97C25">
        <w:t>5</w:t>
      </w:r>
      <w:r>
        <w:fldChar w:fldCharType="end"/>
      </w:r>
      <w:r>
        <w:t xml:space="preserve"> required us to “fudge” the boundary in order to capture observations just below the </w:t>
      </w:r>
      <w:r w:rsidR="00024605">
        <w:t>ceilings</w:t>
      </w:r>
      <w:r>
        <w:t xml:space="preserve">. It is worth noting that it is consistent with the requirements for censoring if we censor conservatively below the </w:t>
      </w:r>
      <w:r w:rsidR="00024605">
        <w:t>ceiling</w:t>
      </w:r>
      <w:r>
        <w:t xml:space="preserve">: for example, if the threshold in </w:t>
      </w:r>
      <w:r>
        <w:fldChar w:fldCharType="begin"/>
      </w:r>
      <w:r>
        <w:instrText xml:space="preserve"> REF _Ref415264541 \h </w:instrText>
      </w:r>
      <w:r>
        <w:fldChar w:fldCharType="separate"/>
      </w:r>
      <w:r w:rsidR="00F97C25">
        <w:t xml:space="preserve">Fig. </w:t>
      </w:r>
      <w:r w:rsidR="00F97C25">
        <w:rPr>
          <w:noProof/>
        </w:rPr>
        <w:t>5</w:t>
      </w:r>
      <w:r>
        <w:fldChar w:fldCharType="end"/>
      </w:r>
      <w:r>
        <w:t xml:space="preserve"> is moved to the left</w:t>
      </w:r>
      <w:r w:rsidR="00024605">
        <w:t xml:space="preserve"> (censoring more data)</w:t>
      </w:r>
      <w:r>
        <w:t xml:space="preserve">, it retains the property that the expected proportion of observations to its right is the same as that in the underlying distribution. That said, since our thresholds were ultimately derived from an exploratory analysis of the data, </w:t>
      </w:r>
      <w:r w:rsidR="00024605">
        <w:t>complete</w:t>
      </w:r>
      <w:r>
        <w:t xml:space="preserve"> validation of </w:t>
      </w:r>
      <w:r w:rsidR="00024605">
        <w:t>those thresholds</w:t>
      </w:r>
      <w:r>
        <w:t xml:space="preserve"> can only be made by </w:t>
      </w:r>
      <w:r w:rsidR="00024605">
        <w:t xml:space="preserve">testing them against data collected </w:t>
      </w:r>
      <w:r>
        <w:t>in future studies.</w:t>
      </w:r>
    </w:p>
    <w:p w14:paraId="2AAA02D7" w14:textId="557D5870" w:rsidR="005A4756" w:rsidRDefault="000A534F" w:rsidP="00C95F6C">
      <w:pPr>
        <w:pStyle w:val="Body"/>
      </w:pPr>
      <w:r>
        <w:t>In addition</w:t>
      </w:r>
      <w:r w:rsidR="005A4756">
        <w:t>, we have focused squarely on issues of statistical analysis to robustly evaluate visualization designs. What remains is to articulate credible perceptual processes driving the observed data.</w:t>
      </w:r>
    </w:p>
    <w:p w14:paraId="00AB0AC1" w14:textId="1984C8DF" w:rsidR="00AB75C6" w:rsidRDefault="00AB75C6" w:rsidP="00C95F6C">
      <w:pPr>
        <w:pStyle w:val="Heading2"/>
      </w:pPr>
      <w:r>
        <w:t>Replication and building knowledge</w:t>
      </w:r>
      <w:r w:rsidR="000A534F">
        <w:t xml:space="preserve"> with Bayes</w:t>
      </w:r>
    </w:p>
    <w:p w14:paraId="2E76DF7B" w14:textId="0E986ECD" w:rsidR="00AB75C6" w:rsidRDefault="00AB75C6" w:rsidP="006E1133">
      <w:pPr>
        <w:pStyle w:val="BodyNoIndent"/>
      </w:pPr>
      <w:r>
        <w:t xml:space="preserve">This paper would not have been possible without the public release of data from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That release of data contributes to a broader conversation not only about the results of any particular study, but the analysis of data, and the accumulation of datasets and shared knowledge. The analysis in this paper was made not only possible, but straightforward by </w:t>
      </w:r>
      <w:r w:rsidR="000A534F">
        <w:t xml:space="preserve">Harrison </w:t>
      </w:r>
      <w:r w:rsidR="000A534F" w:rsidRPr="00AB75C6">
        <w:rPr>
          <w:i/>
        </w:rPr>
        <w:t>et al.</w:t>
      </w:r>
      <w:r w:rsidR="000A534F">
        <w:t>’s</w:t>
      </w:r>
      <w:r>
        <w:t xml:space="preserve"> release of data and previous analyses in an easily digested form (a git repository with CSV data, R code, and a clear README</w:t>
      </w:r>
      <w:r w:rsidR="000A534F">
        <w:t xml:space="preserve"> </w:t>
      </w:r>
      <w:r w:rsidR="000A534F" w:rsidRPr="003145F7">
        <w:t>[</w:t>
      </w:r>
      <w:r w:rsidR="003145F7" w:rsidRPr="003145F7">
        <w:t>http://github.com/TuftsVALT/ranking-correlation</w:t>
      </w:r>
      <w:r w:rsidR="000A534F" w:rsidRPr="003145F7">
        <w:t>]</w:t>
      </w:r>
      <w:r>
        <w:t xml:space="preserve">). It is worth noting that releasing data is much easier than releasing </w:t>
      </w:r>
      <w:r w:rsidRPr="00AB75C6">
        <w:rPr>
          <w:i/>
        </w:rPr>
        <w:t xml:space="preserve">easy-to-use </w:t>
      </w:r>
      <w:r w:rsidRPr="00AB75C6">
        <w:t xml:space="preserve">data, </w:t>
      </w:r>
      <w:r>
        <w:t xml:space="preserve">a practice we hope the community continues to encourage. In that spirit, we also release our analysis code </w:t>
      </w:r>
      <w:r w:rsidR="000A534F">
        <w:t xml:space="preserve">as </w:t>
      </w:r>
      <w:r w:rsidR="003145F7">
        <w:t xml:space="preserve">supplemental material to this paper and as </w:t>
      </w:r>
      <w:r w:rsidR="000A534F">
        <w:t xml:space="preserve">a fork of Harrison </w:t>
      </w:r>
      <w:r w:rsidR="000A534F" w:rsidRPr="00AB75C6">
        <w:rPr>
          <w:i/>
        </w:rPr>
        <w:t>et al.</w:t>
      </w:r>
      <w:r w:rsidR="000A534F">
        <w:t>’s repository</w:t>
      </w:r>
      <w:r>
        <w:t xml:space="preserve"> </w:t>
      </w:r>
      <w:r w:rsidR="003145F7">
        <w:t>[</w:t>
      </w:r>
      <w:r w:rsidR="003145F7" w:rsidRPr="003145F7">
        <w:rPr>
          <w:b/>
        </w:rPr>
        <w:t xml:space="preserve">URL omitted for </w:t>
      </w:r>
      <w:r w:rsidR="003145F7">
        <w:rPr>
          <w:b/>
        </w:rPr>
        <w:t xml:space="preserve">blind </w:t>
      </w:r>
      <w:r w:rsidR="003145F7" w:rsidRPr="003145F7">
        <w:rPr>
          <w:b/>
        </w:rPr>
        <w:t>review</w:t>
      </w:r>
      <w:r w:rsidR="003145F7">
        <w:t>]</w:t>
      </w:r>
      <w:r>
        <w:t>.</w:t>
      </w:r>
    </w:p>
    <w:p w14:paraId="0F849ADF" w14:textId="0F0D0D31" w:rsidR="00BC1180" w:rsidRPr="00ED53B9" w:rsidRDefault="00AB75C6" w:rsidP="00C95F6C">
      <w:pPr>
        <w:pStyle w:val="Body"/>
      </w:pPr>
      <w:r>
        <w:t xml:space="preserve">We also believe that the Bayesian approach </w:t>
      </w:r>
      <w:r w:rsidR="000A534F">
        <w:t xml:space="preserve">we have </w:t>
      </w:r>
      <w:r>
        <w:t xml:space="preserve">taken </w:t>
      </w:r>
      <w:r w:rsidR="000A534F">
        <w:t xml:space="preserve">has </w:t>
      </w:r>
      <w:r>
        <w:t xml:space="preserve">some attractive properties with respect to building a body of </w:t>
      </w:r>
      <w:r>
        <w:lastRenderedPageBreak/>
        <w:t>knowledge. Included in our dataset is the complete posterior sample from our Bayesian model, in the hope that others might use it</w:t>
      </w:r>
      <w:r w:rsidR="00A062D9">
        <w:t xml:space="preserve"> to derive</w:t>
      </w:r>
      <w:r>
        <w:t xml:space="preserve"> prior</w:t>
      </w:r>
      <w:r w:rsidR="00A062D9">
        <w:t>s</w:t>
      </w:r>
      <w:r>
        <w:t xml:space="preserve"> in future work. In this way, t</w:t>
      </w:r>
      <w:r w:rsidR="008816F4">
        <w:t>he Bayesian framework offers an</w:t>
      </w:r>
      <w:r>
        <w:t xml:space="preserve"> easy way to build knowledge</w:t>
      </w:r>
      <w:r w:rsidR="000A534F">
        <w:t xml:space="preserve"> across studies, one that is perhaps more amenable to the publishing incentives of a field centered around conference publications and which has fewer incentives to conduct traditional meta-analyses.</w:t>
      </w:r>
      <w:r w:rsidR="00ED53B9">
        <w:t xml:space="preserve"> This also allows others to use our model results to calculate their own rankings in domains with some known distribution of values of </w:t>
      </w:r>
      <w:r w:rsidR="00ED53B9" w:rsidRPr="00ED53B9">
        <w:rPr>
          <w:i/>
        </w:rPr>
        <w:t>r</w:t>
      </w:r>
      <w:r w:rsidR="00ED53B9">
        <w:t xml:space="preserve"> (as in Section </w:t>
      </w:r>
      <w:r w:rsidR="00ED53B9">
        <w:fldChar w:fldCharType="begin"/>
      </w:r>
      <w:r w:rsidR="00ED53B9">
        <w:instrText xml:space="preserve"> REF _Ref415497565 \r \h </w:instrText>
      </w:r>
      <w:r w:rsidR="00ED53B9">
        <w:fldChar w:fldCharType="separate"/>
      </w:r>
      <w:r w:rsidR="00F97C25">
        <w:t>6.3</w:t>
      </w:r>
      <w:r w:rsidR="00ED53B9">
        <w:fldChar w:fldCharType="end"/>
      </w:r>
      <w:r w:rsidR="00ED53B9">
        <w:t xml:space="preserve">), or to use the model to drive automated visualization selection depending on a known </w:t>
      </w:r>
      <w:r w:rsidR="00ED53B9" w:rsidRPr="00ED53B9">
        <w:rPr>
          <w:i/>
        </w:rPr>
        <w:t>r</w:t>
      </w:r>
      <w:r w:rsidR="00ED53B9">
        <w:t>.</w:t>
      </w:r>
    </w:p>
    <w:p w14:paraId="61364013" w14:textId="77777777" w:rsidR="00EB3DDB" w:rsidRDefault="00A34301" w:rsidP="003E556D">
      <w:pPr>
        <w:pStyle w:val="Heading1"/>
      </w:pPr>
      <w:r w:rsidRPr="00AF146E">
        <w:t>Conclusion</w:t>
      </w:r>
    </w:p>
    <w:p w14:paraId="1441291F" w14:textId="71596621" w:rsidR="000C14DA" w:rsidRPr="00A062D9" w:rsidRDefault="00A062D9" w:rsidP="006E1133">
      <w:pPr>
        <w:pStyle w:val="BodyNoIndent"/>
      </w:pPr>
      <w:r>
        <w:t xml:space="preserve">In this work we build upon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in modelling the precision</w:t>
      </w:r>
      <w:r w:rsidR="006F7D37">
        <w:t xml:space="preserve"> of estimation of correlation. We present</w:t>
      </w:r>
      <w:r>
        <w:t xml:space="preserve"> a series of refinements to their model: incorporation of individual differences, log transformation, censoring, and Bayesian modelling. Besides better </w:t>
      </w:r>
      <w:r w:rsidR="00ED53B9">
        <w:t>modelling</w:t>
      </w:r>
      <w:r>
        <w:t xml:space="preserve"> the relationship between </w:t>
      </w:r>
      <w:r w:rsidRPr="00A062D9">
        <w:rPr>
          <w:i/>
        </w:rPr>
        <w:t xml:space="preserve">r </w:t>
      </w:r>
      <w:r>
        <w:t xml:space="preserve">and just-noticeable differences, </w:t>
      </w:r>
      <w:r w:rsidR="006F7D37">
        <w:t>we</w:t>
      </w:r>
      <w:r>
        <w:t xml:space="preserve"> incorporate a notion of the uncertainty of the effects not estimable in the models of Harrison </w:t>
      </w:r>
      <w:r w:rsidRPr="00AB75C6">
        <w:rPr>
          <w:i/>
        </w:rPr>
        <w:t>et al.</w:t>
      </w:r>
      <w:r>
        <w:t xml:space="preserve"> Thus, we are able to derive a partial ranking of visualizations of correlation concordant with the available evidence and which does not follow Weber’s Law.</w:t>
      </w:r>
      <w:r w:rsidR="00ED53B9">
        <w:t xml:space="preserve"> Ultimately, we find that scatterplots offer both high precision and low individual variation, making them an attractive technique for visualizing </w:t>
      </w:r>
      <w:r w:rsidR="004458B9">
        <w:t xml:space="preserve">bivariate </w:t>
      </w:r>
      <w:r w:rsidR="00ED53B9">
        <w:t>correlation.</w:t>
      </w:r>
    </w:p>
    <w:p w14:paraId="79450A1E" w14:textId="77777777" w:rsidR="00BF4F16" w:rsidRPr="00AF146E" w:rsidRDefault="00BF4F16" w:rsidP="003E556D">
      <w:pPr>
        <w:pStyle w:val="AcknowledgementTitle"/>
      </w:pPr>
      <w:r w:rsidRPr="00AF146E">
        <w:t>Acknowledgments</w:t>
      </w:r>
    </w:p>
    <w:p w14:paraId="3751F9AB" w14:textId="073539F6" w:rsidR="00A062D9" w:rsidRDefault="00A062D9" w:rsidP="006E1133">
      <w:pPr>
        <w:pStyle w:val="BodyNoIndent"/>
      </w:pPr>
      <w:r>
        <w:t xml:space="preserve">We would like to acknowledge the original authors of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for the quality of their experiment, their release of data (without which this paper would not be possible), and for encouraging us to pursue a secondary analysis of that data.</w:t>
      </w:r>
    </w:p>
    <w:p w14:paraId="299C1955" w14:textId="77777777" w:rsidR="00BF4F16" w:rsidRPr="00AF146E" w:rsidRDefault="00BF4F16" w:rsidP="003E556D">
      <w:pPr>
        <w:pStyle w:val="ReferenceTitle"/>
      </w:pPr>
      <w:r w:rsidRPr="00AF146E">
        <w:t>References</w:t>
      </w:r>
    </w:p>
    <w:bookmarkStart w:id="69" w:name="_Ref6979508"/>
    <w:p w14:paraId="13A49C19" w14:textId="17873F6E" w:rsidR="002168F8" w:rsidRPr="002168F8" w:rsidRDefault="00CA5B68">
      <w:pPr>
        <w:pStyle w:val="NormalWeb"/>
        <w:ind w:left="640" w:hanging="640"/>
        <w:divId w:val="333191009"/>
        <w:rPr>
          <w:rFonts w:eastAsiaTheme="minorEastAsia" w:cs="Times"/>
          <w:noProof/>
          <w:sz w:val="16"/>
        </w:rPr>
      </w:pPr>
      <w:r w:rsidRPr="00AF146E">
        <w:fldChar w:fldCharType="begin" w:fldLock="1"/>
      </w:r>
      <w:r w:rsidRPr="00AF146E">
        <w:instrText xml:space="preserve">ADDIN Mendeley Bibliography CSL_BIBLIOGRAPHY </w:instrText>
      </w:r>
      <w:r w:rsidRPr="00AF146E">
        <w:fldChar w:fldCharType="separate"/>
      </w:r>
      <w:r w:rsidR="002168F8" w:rsidRPr="002168F8">
        <w:rPr>
          <w:rFonts w:cs="Times"/>
          <w:noProof/>
          <w:sz w:val="16"/>
        </w:rPr>
        <w:t>[1]</w:t>
      </w:r>
      <w:r w:rsidR="002168F8" w:rsidRPr="002168F8">
        <w:rPr>
          <w:rFonts w:cs="Times"/>
          <w:noProof/>
          <w:sz w:val="16"/>
        </w:rPr>
        <w:tab/>
        <w:t xml:space="preserve">L. Harrison, F. Yang, S. Franconeri, and R. Chang, “Ranking Visualizations of Correlation Using Weber’s Law,” </w:t>
      </w:r>
      <w:r w:rsidR="002168F8" w:rsidRPr="002168F8">
        <w:rPr>
          <w:rFonts w:cs="Times"/>
          <w:i/>
          <w:iCs/>
          <w:noProof/>
          <w:sz w:val="16"/>
        </w:rPr>
        <w:t>IEEE Trans. Vis. Comput. Graph.</w:t>
      </w:r>
      <w:r w:rsidR="002168F8" w:rsidRPr="002168F8">
        <w:rPr>
          <w:rFonts w:cs="Times"/>
          <w:noProof/>
          <w:sz w:val="16"/>
        </w:rPr>
        <w:t>, vol. 20, no. 12, pp. 1943–1952, 2014.</w:t>
      </w:r>
    </w:p>
    <w:p w14:paraId="2D052D9F" w14:textId="77777777" w:rsidR="002168F8" w:rsidRPr="002168F8" w:rsidRDefault="002168F8">
      <w:pPr>
        <w:pStyle w:val="NormalWeb"/>
        <w:ind w:left="640" w:hanging="640"/>
        <w:divId w:val="333191009"/>
        <w:rPr>
          <w:rFonts w:cs="Times"/>
          <w:noProof/>
          <w:sz w:val="16"/>
        </w:rPr>
      </w:pPr>
      <w:r w:rsidRPr="002168F8">
        <w:rPr>
          <w:rFonts w:cs="Times"/>
          <w:noProof/>
          <w:sz w:val="16"/>
        </w:rPr>
        <w:t>[2]</w:t>
      </w:r>
      <w:r w:rsidRPr="002168F8">
        <w:rPr>
          <w:rFonts w:cs="Times"/>
          <w:noProof/>
          <w:sz w:val="16"/>
        </w:rPr>
        <w:tab/>
        <w:t xml:space="preserve">W. S. Cleveland, C. S. Harris, and R. McGill, “Judgments of circle sizes on statistical maps,” </w:t>
      </w:r>
      <w:r w:rsidRPr="002168F8">
        <w:rPr>
          <w:rFonts w:cs="Times"/>
          <w:i/>
          <w:iCs/>
          <w:noProof/>
          <w:sz w:val="16"/>
        </w:rPr>
        <w:t>J. Am. Stat. Assoc.</w:t>
      </w:r>
      <w:r w:rsidRPr="002168F8">
        <w:rPr>
          <w:rFonts w:cs="Times"/>
          <w:noProof/>
          <w:sz w:val="16"/>
        </w:rPr>
        <w:t>, vol. 77, no. 379, pp. 541–547, 1982.</w:t>
      </w:r>
    </w:p>
    <w:p w14:paraId="3AB3EBA1" w14:textId="77777777" w:rsidR="002168F8" w:rsidRPr="002168F8" w:rsidRDefault="002168F8">
      <w:pPr>
        <w:pStyle w:val="NormalWeb"/>
        <w:ind w:left="640" w:hanging="640"/>
        <w:divId w:val="333191009"/>
        <w:rPr>
          <w:rFonts w:cs="Times"/>
          <w:noProof/>
          <w:sz w:val="16"/>
        </w:rPr>
      </w:pPr>
      <w:r w:rsidRPr="002168F8">
        <w:rPr>
          <w:rFonts w:cs="Times"/>
          <w:noProof/>
          <w:sz w:val="16"/>
        </w:rPr>
        <w:t>[3]</w:t>
      </w:r>
      <w:r w:rsidRPr="002168F8">
        <w:rPr>
          <w:rFonts w:cs="Times"/>
          <w:noProof/>
          <w:sz w:val="16"/>
        </w:rPr>
        <w:tab/>
        <w:t xml:space="preserve">R. A. Rensink and G. Baldridge, “The perception of correlation in scatterplots,” </w:t>
      </w:r>
      <w:r w:rsidRPr="002168F8">
        <w:rPr>
          <w:rFonts w:cs="Times"/>
          <w:i/>
          <w:iCs/>
          <w:noProof/>
          <w:sz w:val="16"/>
        </w:rPr>
        <w:t>Comput. Graph. Forum</w:t>
      </w:r>
      <w:r w:rsidRPr="002168F8">
        <w:rPr>
          <w:rFonts w:cs="Times"/>
          <w:noProof/>
          <w:sz w:val="16"/>
        </w:rPr>
        <w:t>, vol. 29, no. 3, pp. 1203–1210, 2010.</w:t>
      </w:r>
    </w:p>
    <w:p w14:paraId="2363422D" w14:textId="77777777" w:rsidR="002168F8" w:rsidRPr="002168F8" w:rsidRDefault="002168F8">
      <w:pPr>
        <w:pStyle w:val="NormalWeb"/>
        <w:ind w:left="640" w:hanging="640"/>
        <w:divId w:val="333191009"/>
        <w:rPr>
          <w:rFonts w:cs="Times"/>
          <w:noProof/>
          <w:sz w:val="16"/>
        </w:rPr>
      </w:pPr>
      <w:r w:rsidRPr="002168F8">
        <w:rPr>
          <w:rFonts w:cs="Times"/>
          <w:noProof/>
          <w:sz w:val="16"/>
        </w:rPr>
        <w:t>[4]</w:t>
      </w:r>
      <w:r w:rsidRPr="002168F8">
        <w:rPr>
          <w:rFonts w:cs="Times"/>
          <w:noProof/>
          <w:sz w:val="16"/>
        </w:rPr>
        <w:tab/>
        <w:t xml:space="preserve">S. S. Stevens, “On the psychophysical law,” </w:t>
      </w:r>
      <w:r w:rsidRPr="002168F8">
        <w:rPr>
          <w:rFonts w:cs="Times"/>
          <w:i/>
          <w:iCs/>
          <w:noProof/>
          <w:sz w:val="16"/>
        </w:rPr>
        <w:t>Psychol. Rev.</w:t>
      </w:r>
      <w:r w:rsidRPr="002168F8">
        <w:rPr>
          <w:rFonts w:cs="Times"/>
          <w:noProof/>
          <w:sz w:val="16"/>
        </w:rPr>
        <w:t>, vol. 64, no. 3, pp. 153–181, 1957.</w:t>
      </w:r>
    </w:p>
    <w:p w14:paraId="31EE8526" w14:textId="77777777" w:rsidR="002168F8" w:rsidRPr="002168F8" w:rsidRDefault="002168F8">
      <w:pPr>
        <w:pStyle w:val="NormalWeb"/>
        <w:ind w:left="640" w:hanging="640"/>
        <w:divId w:val="333191009"/>
        <w:rPr>
          <w:rFonts w:cs="Times"/>
          <w:noProof/>
          <w:sz w:val="16"/>
        </w:rPr>
      </w:pPr>
      <w:r w:rsidRPr="002168F8">
        <w:rPr>
          <w:rFonts w:cs="Times"/>
          <w:noProof/>
          <w:sz w:val="16"/>
        </w:rPr>
        <w:t>[5]</w:t>
      </w:r>
      <w:r w:rsidRPr="002168F8">
        <w:rPr>
          <w:rFonts w:cs="Times"/>
          <w:noProof/>
          <w:sz w:val="16"/>
        </w:rPr>
        <w:tab/>
        <w:t xml:space="preserve">D. M. Greem and R. Duncan Luce, “Variability of magnitude estimates: A timing theory analysis,” </w:t>
      </w:r>
      <w:r w:rsidRPr="002168F8">
        <w:rPr>
          <w:rFonts w:cs="Times"/>
          <w:i/>
          <w:iCs/>
          <w:noProof/>
          <w:sz w:val="16"/>
        </w:rPr>
        <w:t>Percept. Psychophys.</w:t>
      </w:r>
      <w:r w:rsidRPr="002168F8">
        <w:rPr>
          <w:rFonts w:cs="Times"/>
          <w:noProof/>
          <w:sz w:val="16"/>
        </w:rPr>
        <w:t>, vol. 15, no. 2, pp. 291–300, 1974.</w:t>
      </w:r>
    </w:p>
    <w:p w14:paraId="2676E39D" w14:textId="77777777" w:rsidR="002168F8" w:rsidRPr="002168F8" w:rsidRDefault="002168F8">
      <w:pPr>
        <w:pStyle w:val="NormalWeb"/>
        <w:ind w:left="640" w:hanging="640"/>
        <w:divId w:val="333191009"/>
        <w:rPr>
          <w:rFonts w:cs="Times"/>
          <w:noProof/>
          <w:sz w:val="16"/>
        </w:rPr>
      </w:pPr>
      <w:r w:rsidRPr="002168F8">
        <w:rPr>
          <w:rFonts w:cs="Times"/>
          <w:noProof/>
          <w:sz w:val="16"/>
        </w:rPr>
        <w:t>[6]</w:t>
      </w:r>
      <w:r w:rsidRPr="002168F8">
        <w:rPr>
          <w:rFonts w:cs="Times"/>
          <w:noProof/>
          <w:sz w:val="16"/>
        </w:rPr>
        <w:tab/>
        <w:t xml:space="preserve">T. Hastie, R. Tibshirani, and J. Friedman, </w:t>
      </w:r>
      <w:r w:rsidRPr="002168F8">
        <w:rPr>
          <w:rFonts w:cs="Times"/>
          <w:i/>
          <w:iCs/>
          <w:noProof/>
          <w:sz w:val="16"/>
        </w:rPr>
        <w:t>The elements of statistical learning: data mining, inference and prediction</w:t>
      </w:r>
      <w:r w:rsidRPr="002168F8">
        <w:rPr>
          <w:rFonts w:cs="Times"/>
          <w:noProof/>
          <w:sz w:val="16"/>
        </w:rPr>
        <w:t>, Second Edi. Springer, 2009.</w:t>
      </w:r>
    </w:p>
    <w:p w14:paraId="3A06CB96" w14:textId="77777777" w:rsidR="002168F8" w:rsidRPr="002168F8" w:rsidRDefault="002168F8">
      <w:pPr>
        <w:pStyle w:val="NormalWeb"/>
        <w:ind w:left="640" w:hanging="640"/>
        <w:divId w:val="333191009"/>
        <w:rPr>
          <w:rFonts w:cs="Times"/>
          <w:noProof/>
          <w:sz w:val="16"/>
        </w:rPr>
      </w:pPr>
      <w:r w:rsidRPr="002168F8">
        <w:rPr>
          <w:rFonts w:cs="Times"/>
          <w:noProof/>
          <w:sz w:val="16"/>
        </w:rPr>
        <w:t>[7]</w:t>
      </w:r>
      <w:r w:rsidRPr="002168F8">
        <w:rPr>
          <w:rFonts w:cs="Times"/>
          <w:noProof/>
          <w:sz w:val="16"/>
        </w:rPr>
        <w:tab/>
        <w:t xml:space="preserve">E. Limpert, W. a. Stahel, and M. Abbt, “Log-normal Distributions across the Sciences: Keys and Clues,” </w:t>
      </w:r>
      <w:r w:rsidRPr="002168F8">
        <w:rPr>
          <w:rFonts w:cs="Times"/>
          <w:i/>
          <w:iCs/>
          <w:noProof/>
          <w:sz w:val="16"/>
        </w:rPr>
        <w:t>Bioscience</w:t>
      </w:r>
      <w:r w:rsidRPr="002168F8">
        <w:rPr>
          <w:rFonts w:cs="Times"/>
          <w:noProof/>
          <w:sz w:val="16"/>
        </w:rPr>
        <w:t>, vol. 51, no. 5, p. 341, 2001.</w:t>
      </w:r>
    </w:p>
    <w:p w14:paraId="31BD1342" w14:textId="77777777" w:rsidR="002168F8" w:rsidRPr="002168F8" w:rsidRDefault="002168F8">
      <w:pPr>
        <w:pStyle w:val="NormalWeb"/>
        <w:ind w:left="640" w:hanging="640"/>
        <w:divId w:val="333191009"/>
        <w:rPr>
          <w:rFonts w:cs="Times"/>
          <w:noProof/>
          <w:sz w:val="16"/>
        </w:rPr>
      </w:pPr>
      <w:r w:rsidRPr="002168F8">
        <w:rPr>
          <w:rFonts w:cs="Times"/>
          <w:noProof/>
          <w:sz w:val="16"/>
        </w:rPr>
        <w:t>[8]</w:t>
      </w:r>
      <w:r w:rsidRPr="002168F8">
        <w:rPr>
          <w:rFonts w:cs="Times"/>
          <w:noProof/>
          <w:sz w:val="16"/>
        </w:rPr>
        <w:tab/>
        <w:t xml:space="preserve">G. E. P. Box and D. R. Cox, “An analysis of transformations,” </w:t>
      </w:r>
      <w:r w:rsidRPr="002168F8">
        <w:rPr>
          <w:rFonts w:cs="Times"/>
          <w:i/>
          <w:iCs/>
          <w:noProof/>
          <w:sz w:val="16"/>
        </w:rPr>
        <w:t>J. R. Stat. Soc. Ser. B</w:t>
      </w:r>
      <w:r w:rsidRPr="002168F8">
        <w:rPr>
          <w:rFonts w:cs="Times"/>
          <w:noProof/>
          <w:sz w:val="16"/>
        </w:rPr>
        <w:t>, vol. 26, no. 2, pp. 211–252, 1964.</w:t>
      </w:r>
    </w:p>
    <w:p w14:paraId="3D9895AE" w14:textId="77777777" w:rsidR="002168F8" w:rsidRPr="002168F8" w:rsidRDefault="002168F8">
      <w:pPr>
        <w:pStyle w:val="NormalWeb"/>
        <w:ind w:left="640" w:hanging="640"/>
        <w:divId w:val="333191009"/>
        <w:rPr>
          <w:rFonts w:cs="Times"/>
          <w:noProof/>
          <w:sz w:val="16"/>
        </w:rPr>
      </w:pPr>
      <w:r w:rsidRPr="002168F8">
        <w:rPr>
          <w:rFonts w:cs="Times"/>
          <w:noProof/>
          <w:sz w:val="16"/>
        </w:rPr>
        <w:t>[9]</w:t>
      </w:r>
      <w:r w:rsidRPr="002168F8">
        <w:rPr>
          <w:rFonts w:cs="Times"/>
          <w:noProof/>
          <w:sz w:val="16"/>
        </w:rPr>
        <w:tab/>
        <w:t xml:space="preserve">T. James, “Estimation of Relationships for Limited Dependent Variables,” </w:t>
      </w:r>
      <w:r w:rsidRPr="002168F8">
        <w:rPr>
          <w:rFonts w:cs="Times"/>
          <w:i/>
          <w:iCs/>
          <w:noProof/>
          <w:sz w:val="16"/>
        </w:rPr>
        <w:t>Econometrica</w:t>
      </w:r>
      <w:r w:rsidRPr="002168F8">
        <w:rPr>
          <w:rFonts w:cs="Times"/>
          <w:noProof/>
          <w:sz w:val="16"/>
        </w:rPr>
        <w:t>, vol. 26, no. 1, pp. 24–36, 1958.</w:t>
      </w:r>
    </w:p>
    <w:p w14:paraId="21B311B9" w14:textId="77777777" w:rsidR="002168F8" w:rsidRPr="002168F8" w:rsidRDefault="002168F8">
      <w:pPr>
        <w:pStyle w:val="NormalWeb"/>
        <w:ind w:left="640" w:hanging="640"/>
        <w:divId w:val="333191009"/>
        <w:rPr>
          <w:rFonts w:cs="Times"/>
          <w:noProof/>
          <w:sz w:val="16"/>
        </w:rPr>
      </w:pPr>
      <w:r w:rsidRPr="002168F8">
        <w:rPr>
          <w:rFonts w:cs="Times"/>
          <w:noProof/>
          <w:sz w:val="16"/>
        </w:rPr>
        <w:lastRenderedPageBreak/>
        <w:t>[10]</w:t>
      </w:r>
      <w:r w:rsidRPr="002168F8">
        <w:rPr>
          <w:rFonts w:cs="Times"/>
          <w:noProof/>
          <w:sz w:val="16"/>
        </w:rPr>
        <w:tab/>
        <w:t xml:space="preserve">T. Amemiya, “Tobit models: A survey,” </w:t>
      </w:r>
      <w:r w:rsidRPr="002168F8">
        <w:rPr>
          <w:rFonts w:cs="Times"/>
          <w:i/>
          <w:iCs/>
          <w:noProof/>
          <w:sz w:val="16"/>
        </w:rPr>
        <w:t>J. Econom.</w:t>
      </w:r>
      <w:r w:rsidRPr="002168F8">
        <w:rPr>
          <w:rFonts w:cs="Times"/>
          <w:noProof/>
          <w:sz w:val="16"/>
        </w:rPr>
        <w:t>, vol. 24, pp. 3–61, 1984.</w:t>
      </w:r>
    </w:p>
    <w:p w14:paraId="6DBBB40E" w14:textId="77777777" w:rsidR="002168F8" w:rsidRPr="002168F8" w:rsidRDefault="002168F8">
      <w:pPr>
        <w:pStyle w:val="NormalWeb"/>
        <w:ind w:left="640" w:hanging="640"/>
        <w:divId w:val="333191009"/>
        <w:rPr>
          <w:rFonts w:cs="Times"/>
          <w:noProof/>
          <w:sz w:val="16"/>
        </w:rPr>
      </w:pPr>
      <w:r w:rsidRPr="002168F8">
        <w:rPr>
          <w:rFonts w:cs="Times"/>
          <w:noProof/>
          <w:sz w:val="16"/>
        </w:rPr>
        <w:t>[11]</w:t>
      </w:r>
      <w:r w:rsidRPr="002168F8">
        <w:rPr>
          <w:rFonts w:cs="Times"/>
          <w:noProof/>
          <w:sz w:val="16"/>
        </w:rPr>
        <w:tab/>
        <w:t xml:space="preserve">J. K. Kruschke, “Bayesian data analysis,” </w:t>
      </w:r>
      <w:r w:rsidRPr="002168F8">
        <w:rPr>
          <w:rFonts w:cs="Times"/>
          <w:i/>
          <w:iCs/>
          <w:noProof/>
          <w:sz w:val="16"/>
        </w:rPr>
        <w:t>Wiley Interdiscip. Rev. Cogn. Sci.</w:t>
      </w:r>
      <w:r w:rsidRPr="002168F8">
        <w:rPr>
          <w:rFonts w:cs="Times"/>
          <w:noProof/>
          <w:sz w:val="16"/>
        </w:rPr>
        <w:t>, vol. 1, no. 5, pp. 658–676, Apr. 2010.</w:t>
      </w:r>
    </w:p>
    <w:p w14:paraId="54F772B9" w14:textId="77777777" w:rsidR="002168F8" w:rsidRPr="002168F8" w:rsidRDefault="002168F8">
      <w:pPr>
        <w:pStyle w:val="NormalWeb"/>
        <w:ind w:left="640" w:hanging="640"/>
        <w:divId w:val="333191009"/>
        <w:rPr>
          <w:rFonts w:cs="Times"/>
          <w:noProof/>
          <w:sz w:val="16"/>
        </w:rPr>
      </w:pPr>
      <w:r w:rsidRPr="002168F8">
        <w:rPr>
          <w:rFonts w:cs="Times"/>
          <w:noProof/>
          <w:sz w:val="16"/>
        </w:rPr>
        <w:t>[12]</w:t>
      </w:r>
      <w:r w:rsidRPr="002168F8">
        <w:rPr>
          <w:rFonts w:cs="Times"/>
          <w:noProof/>
          <w:sz w:val="16"/>
        </w:rPr>
        <w:tab/>
        <w:t xml:space="preserve">J. K. Kruschke, </w:t>
      </w:r>
      <w:r w:rsidRPr="002168F8">
        <w:rPr>
          <w:rFonts w:cs="Times"/>
          <w:i/>
          <w:iCs/>
          <w:noProof/>
          <w:sz w:val="16"/>
        </w:rPr>
        <w:t>Doing Bayesian Data Analysis</w:t>
      </w:r>
      <w:r w:rsidRPr="002168F8">
        <w:rPr>
          <w:rFonts w:cs="Times"/>
          <w:noProof/>
          <w:sz w:val="16"/>
        </w:rPr>
        <w:t>. Elsevier Inc., 2011.</w:t>
      </w:r>
    </w:p>
    <w:p w14:paraId="33F903F1" w14:textId="77777777" w:rsidR="002168F8" w:rsidRPr="002168F8" w:rsidRDefault="002168F8">
      <w:pPr>
        <w:pStyle w:val="NormalWeb"/>
        <w:ind w:left="640" w:hanging="640"/>
        <w:divId w:val="333191009"/>
        <w:rPr>
          <w:rFonts w:cs="Times"/>
          <w:noProof/>
          <w:sz w:val="16"/>
        </w:rPr>
      </w:pPr>
      <w:r w:rsidRPr="002168F8">
        <w:rPr>
          <w:rFonts w:cs="Times"/>
          <w:noProof/>
          <w:sz w:val="16"/>
        </w:rPr>
        <w:t>[13]</w:t>
      </w:r>
      <w:r w:rsidRPr="002168F8">
        <w:rPr>
          <w:rFonts w:cs="Times"/>
          <w:noProof/>
          <w:sz w:val="16"/>
        </w:rPr>
        <w:tab/>
        <w:t>D. Bates, M. Maechler, B. Bolker, and S. Walker, “lme4: Linear mixed-effects models using Eigen and S4, R package version 1.1-7.” 2014.</w:t>
      </w:r>
    </w:p>
    <w:p w14:paraId="7318FB21" w14:textId="77777777" w:rsidR="002168F8" w:rsidRPr="002168F8" w:rsidRDefault="002168F8">
      <w:pPr>
        <w:pStyle w:val="NormalWeb"/>
        <w:ind w:left="640" w:hanging="640"/>
        <w:divId w:val="333191009"/>
        <w:rPr>
          <w:rFonts w:cs="Times"/>
          <w:noProof/>
          <w:sz w:val="16"/>
        </w:rPr>
      </w:pPr>
      <w:r w:rsidRPr="002168F8">
        <w:rPr>
          <w:rFonts w:cs="Times"/>
          <w:noProof/>
          <w:sz w:val="16"/>
        </w:rPr>
        <w:t>[14]</w:t>
      </w:r>
      <w:r w:rsidRPr="002168F8">
        <w:rPr>
          <w:rFonts w:cs="Times"/>
          <w:noProof/>
          <w:sz w:val="16"/>
        </w:rPr>
        <w:tab/>
        <w:t xml:space="preserve">D. J. Barr, R. Levy, C. Scheepers, and H. J. Tily, “Random effects structure for confirmatory hypothesis testing: Keep it maximal,” </w:t>
      </w:r>
      <w:r w:rsidRPr="002168F8">
        <w:rPr>
          <w:rFonts w:cs="Times"/>
          <w:i/>
          <w:iCs/>
          <w:noProof/>
          <w:sz w:val="16"/>
        </w:rPr>
        <w:t>J. Mem. Lang.</w:t>
      </w:r>
      <w:r w:rsidRPr="002168F8">
        <w:rPr>
          <w:rFonts w:cs="Times"/>
          <w:noProof/>
          <w:sz w:val="16"/>
        </w:rPr>
        <w:t>, vol. 68, no. 3, pp. 255–278, 2013.</w:t>
      </w:r>
    </w:p>
    <w:p w14:paraId="2067253D" w14:textId="77777777" w:rsidR="002168F8" w:rsidRPr="002168F8" w:rsidRDefault="002168F8">
      <w:pPr>
        <w:pStyle w:val="NormalWeb"/>
        <w:ind w:left="640" w:hanging="640"/>
        <w:divId w:val="333191009"/>
        <w:rPr>
          <w:rFonts w:cs="Times"/>
          <w:noProof/>
          <w:sz w:val="16"/>
        </w:rPr>
      </w:pPr>
      <w:r w:rsidRPr="002168F8">
        <w:rPr>
          <w:rFonts w:cs="Times"/>
          <w:noProof/>
          <w:sz w:val="16"/>
        </w:rPr>
        <w:t>[15]</w:t>
      </w:r>
      <w:r w:rsidRPr="002168F8">
        <w:rPr>
          <w:rFonts w:cs="Times"/>
          <w:noProof/>
          <w:sz w:val="16"/>
        </w:rPr>
        <w:tab/>
        <w:t xml:space="preserve">S. H. . Hurlbert, “Pseudoreplication and the Design of Ecological Field Experiments,” </w:t>
      </w:r>
      <w:r w:rsidRPr="002168F8">
        <w:rPr>
          <w:rFonts w:cs="Times"/>
          <w:i/>
          <w:iCs/>
          <w:noProof/>
          <w:sz w:val="16"/>
        </w:rPr>
        <w:t>Ecol. Monogr.</w:t>
      </w:r>
      <w:r w:rsidRPr="002168F8">
        <w:rPr>
          <w:rFonts w:cs="Times"/>
          <w:noProof/>
          <w:sz w:val="16"/>
        </w:rPr>
        <w:t>, vol. 54, no. 2, pp. 187–211, 1984.</w:t>
      </w:r>
    </w:p>
    <w:p w14:paraId="300C5F91" w14:textId="77777777" w:rsidR="002168F8" w:rsidRPr="002168F8" w:rsidRDefault="002168F8">
      <w:pPr>
        <w:pStyle w:val="NormalWeb"/>
        <w:ind w:left="640" w:hanging="640"/>
        <w:divId w:val="333191009"/>
        <w:rPr>
          <w:rFonts w:cs="Times"/>
          <w:noProof/>
          <w:sz w:val="16"/>
        </w:rPr>
      </w:pPr>
      <w:r w:rsidRPr="002168F8">
        <w:rPr>
          <w:rFonts w:cs="Times"/>
          <w:noProof/>
          <w:sz w:val="16"/>
        </w:rPr>
        <w:t>[16]</w:t>
      </w:r>
      <w:r w:rsidRPr="002168F8">
        <w:rPr>
          <w:rFonts w:cs="Times"/>
          <w:noProof/>
          <w:sz w:val="16"/>
        </w:rPr>
        <w:tab/>
        <w:t xml:space="preserve">M. Plummer, “JAGS: A Program for Analysis of Bayesian Graphical Models Using Gibbs Sampling,” </w:t>
      </w:r>
      <w:r w:rsidRPr="002168F8">
        <w:rPr>
          <w:rFonts w:cs="Times"/>
          <w:i/>
          <w:iCs/>
          <w:noProof/>
          <w:sz w:val="16"/>
        </w:rPr>
        <w:t>Proc. 3rd Int. Work. Distrib. Stat. Comput. (DSC 2003)</w:t>
      </w:r>
      <w:r w:rsidRPr="002168F8">
        <w:rPr>
          <w:rFonts w:cs="Times"/>
          <w:noProof/>
          <w:sz w:val="16"/>
        </w:rPr>
        <w:t>, 2003.</w:t>
      </w:r>
    </w:p>
    <w:p w14:paraId="65BAFF50" w14:textId="77777777" w:rsidR="002168F8" w:rsidRPr="002168F8" w:rsidRDefault="002168F8">
      <w:pPr>
        <w:pStyle w:val="NormalWeb"/>
        <w:ind w:left="640" w:hanging="640"/>
        <w:divId w:val="333191009"/>
        <w:rPr>
          <w:rFonts w:cs="Times"/>
          <w:noProof/>
          <w:sz w:val="16"/>
        </w:rPr>
      </w:pPr>
      <w:r w:rsidRPr="002168F8">
        <w:rPr>
          <w:rFonts w:cs="Times"/>
          <w:noProof/>
          <w:sz w:val="16"/>
        </w:rPr>
        <w:t>[17]</w:t>
      </w:r>
      <w:r w:rsidRPr="002168F8">
        <w:rPr>
          <w:rFonts w:cs="Times"/>
          <w:noProof/>
          <w:sz w:val="16"/>
        </w:rPr>
        <w:tab/>
        <w:t xml:space="preserve">J. W. Tukey, </w:t>
      </w:r>
      <w:r w:rsidRPr="002168F8">
        <w:rPr>
          <w:rFonts w:cs="Times"/>
          <w:i/>
          <w:iCs/>
          <w:noProof/>
          <w:sz w:val="16"/>
        </w:rPr>
        <w:t>Exploratory Data Analysis</w:t>
      </w:r>
      <w:r w:rsidRPr="002168F8">
        <w:rPr>
          <w:rFonts w:cs="Times"/>
          <w:noProof/>
          <w:sz w:val="16"/>
        </w:rPr>
        <w:t>. Addison-Wesley, 1977.</w:t>
      </w:r>
    </w:p>
    <w:p w14:paraId="51E17E65" w14:textId="77777777" w:rsidR="002168F8" w:rsidRPr="002168F8" w:rsidRDefault="002168F8">
      <w:pPr>
        <w:pStyle w:val="NormalWeb"/>
        <w:ind w:left="640" w:hanging="640"/>
        <w:divId w:val="333191009"/>
        <w:rPr>
          <w:rFonts w:cs="Times"/>
          <w:noProof/>
          <w:sz w:val="16"/>
        </w:rPr>
      </w:pPr>
      <w:r w:rsidRPr="002168F8">
        <w:rPr>
          <w:rFonts w:cs="Times"/>
          <w:noProof/>
          <w:sz w:val="16"/>
        </w:rPr>
        <w:t>[18]</w:t>
      </w:r>
      <w:r w:rsidRPr="002168F8">
        <w:rPr>
          <w:rFonts w:cs="Times"/>
          <w:noProof/>
          <w:sz w:val="16"/>
        </w:rPr>
        <w:tab/>
        <w:t xml:space="preserve">R. A. Rigby and D. M. Stasinopoulos, “Generalized additive models for location, scale, and shape,” </w:t>
      </w:r>
      <w:r w:rsidRPr="002168F8">
        <w:rPr>
          <w:rFonts w:cs="Times"/>
          <w:i/>
          <w:iCs/>
          <w:noProof/>
          <w:sz w:val="16"/>
        </w:rPr>
        <w:t>Appl. Stat.</w:t>
      </w:r>
      <w:r w:rsidRPr="002168F8">
        <w:rPr>
          <w:rFonts w:cs="Times"/>
          <w:noProof/>
          <w:sz w:val="16"/>
        </w:rPr>
        <w:t>, vol. 54, no. 3, pp. 507–554, 2005.</w:t>
      </w:r>
    </w:p>
    <w:p w14:paraId="52BADCD4" w14:textId="77777777" w:rsidR="002168F8" w:rsidRPr="002168F8" w:rsidRDefault="002168F8">
      <w:pPr>
        <w:pStyle w:val="NormalWeb"/>
        <w:ind w:left="640" w:hanging="640"/>
        <w:divId w:val="333191009"/>
        <w:rPr>
          <w:rFonts w:cs="Times"/>
          <w:noProof/>
          <w:sz w:val="16"/>
        </w:rPr>
      </w:pPr>
      <w:r w:rsidRPr="002168F8">
        <w:rPr>
          <w:rFonts w:cs="Times"/>
          <w:noProof/>
          <w:sz w:val="16"/>
        </w:rPr>
        <w:t>[19]</w:t>
      </w:r>
      <w:r w:rsidRPr="002168F8">
        <w:rPr>
          <w:rFonts w:cs="Times"/>
          <w:noProof/>
          <w:sz w:val="16"/>
        </w:rPr>
        <w:tab/>
        <w:t xml:space="preserve">M. Stone, “An Asymptotic Equivalence of Choice of Model by Cross-Validation and Akaike’s Criterion,” </w:t>
      </w:r>
      <w:r w:rsidRPr="002168F8">
        <w:rPr>
          <w:rFonts w:cs="Times"/>
          <w:i/>
          <w:iCs/>
          <w:noProof/>
          <w:sz w:val="16"/>
        </w:rPr>
        <w:t>J. R. Stat. Soc. Ser. B</w:t>
      </w:r>
      <w:r w:rsidRPr="002168F8">
        <w:rPr>
          <w:rFonts w:cs="Times"/>
          <w:noProof/>
          <w:sz w:val="16"/>
        </w:rPr>
        <w:t>, vol. 39, no. 1, pp. 44–47, 1977.</w:t>
      </w:r>
    </w:p>
    <w:p w14:paraId="65B69FAF" w14:textId="77777777" w:rsidR="002168F8" w:rsidRPr="002168F8" w:rsidRDefault="002168F8">
      <w:pPr>
        <w:pStyle w:val="NormalWeb"/>
        <w:ind w:left="640" w:hanging="640"/>
        <w:divId w:val="333191009"/>
        <w:rPr>
          <w:rFonts w:cs="Times"/>
          <w:noProof/>
          <w:sz w:val="16"/>
        </w:rPr>
      </w:pPr>
      <w:r w:rsidRPr="002168F8">
        <w:rPr>
          <w:rFonts w:cs="Times"/>
          <w:noProof/>
          <w:sz w:val="16"/>
        </w:rPr>
        <w:t>[20]</w:t>
      </w:r>
      <w:r w:rsidRPr="002168F8">
        <w:rPr>
          <w:rFonts w:cs="Times"/>
          <w:noProof/>
          <w:sz w:val="16"/>
        </w:rPr>
        <w:tab/>
        <w:t xml:space="preserve">A. E. Raftery and S. M. Lewis, “Comment: One Long Run with Diagnostics: Implementation Strategies for Markov Chain Monte Carlo,” </w:t>
      </w:r>
      <w:r w:rsidRPr="002168F8">
        <w:rPr>
          <w:rFonts w:cs="Times"/>
          <w:i/>
          <w:iCs/>
          <w:noProof/>
          <w:sz w:val="16"/>
        </w:rPr>
        <w:t>Stat. Sci.</w:t>
      </w:r>
      <w:r w:rsidRPr="002168F8">
        <w:rPr>
          <w:rFonts w:cs="Times"/>
          <w:noProof/>
          <w:sz w:val="16"/>
        </w:rPr>
        <w:t>, vol. 7, no. 4, pp. 493–497, 1992.</w:t>
      </w:r>
    </w:p>
    <w:p w14:paraId="2A18E148" w14:textId="77777777" w:rsidR="002168F8" w:rsidRPr="002168F8" w:rsidRDefault="002168F8">
      <w:pPr>
        <w:pStyle w:val="NormalWeb"/>
        <w:ind w:left="640" w:hanging="640"/>
        <w:divId w:val="333191009"/>
        <w:rPr>
          <w:rFonts w:cs="Times"/>
          <w:noProof/>
          <w:sz w:val="16"/>
        </w:rPr>
      </w:pPr>
      <w:r w:rsidRPr="002168F8">
        <w:rPr>
          <w:rFonts w:cs="Times"/>
          <w:noProof/>
          <w:sz w:val="16"/>
        </w:rPr>
        <w:t>[21]</w:t>
      </w:r>
      <w:r w:rsidRPr="002168F8">
        <w:rPr>
          <w:rFonts w:cs="Times"/>
          <w:noProof/>
          <w:sz w:val="16"/>
        </w:rPr>
        <w:tab/>
        <w:t xml:space="preserve">A. Gelman and D. B. Rubin, “lnference from Iterative Simulation Using Multiple Sequences,” </w:t>
      </w:r>
      <w:r w:rsidRPr="002168F8">
        <w:rPr>
          <w:rFonts w:cs="Times"/>
          <w:i/>
          <w:iCs/>
          <w:noProof/>
          <w:sz w:val="16"/>
        </w:rPr>
        <w:t>Stat. Sci.</w:t>
      </w:r>
      <w:r w:rsidRPr="002168F8">
        <w:rPr>
          <w:rFonts w:cs="Times"/>
          <w:noProof/>
          <w:sz w:val="16"/>
        </w:rPr>
        <w:t xml:space="preserve">, vol. 7, no. 4, pp. 457–472, 1992. </w:t>
      </w:r>
    </w:p>
    <w:p w14:paraId="4F04B74D" w14:textId="2E8D3EF4" w:rsidR="00BF4F16" w:rsidRPr="0068288C" w:rsidRDefault="00CA5B68" w:rsidP="00916FA9">
      <w:pPr>
        <w:pStyle w:val="Referencenonumbers"/>
      </w:pPr>
      <w:r w:rsidRPr="00AF146E">
        <w:fldChar w:fldCharType="end"/>
      </w:r>
      <w:bookmarkEnd w:id="69"/>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89A368" w14:textId="77777777" w:rsidR="008B0B7F" w:rsidRDefault="008B0B7F" w:rsidP="00C95F6C">
      <w:r>
        <w:separator/>
      </w:r>
    </w:p>
  </w:endnote>
  <w:endnote w:type="continuationSeparator" w:id="0">
    <w:p w14:paraId="5C6C89AD" w14:textId="77777777" w:rsidR="008B0B7F" w:rsidRDefault="008B0B7F" w:rsidP="00C95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8D2B54" w:rsidRDefault="008D2B54" w:rsidP="00C95F6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A81135" w14:textId="77777777" w:rsidR="008B0B7F" w:rsidRDefault="008B0B7F" w:rsidP="00C95F6C">
      <w:r>
        <w:separator/>
      </w:r>
    </w:p>
  </w:footnote>
  <w:footnote w:type="continuationSeparator" w:id="0">
    <w:p w14:paraId="1E90A16E" w14:textId="77777777" w:rsidR="008B0B7F" w:rsidRDefault="008B0B7F" w:rsidP="00C95F6C">
      <w:r>
        <w:continuationSeparator/>
      </w:r>
    </w:p>
  </w:footnote>
  <w:footnote w:id="1">
    <w:p w14:paraId="5837AB95" w14:textId="03C446E4" w:rsidR="008D2B54" w:rsidRDefault="008D2B54" w:rsidP="006E1133">
      <w:pPr>
        <w:pStyle w:val="FOOTNOTE0"/>
      </w:pPr>
      <w:r>
        <w:rPr>
          <w:rStyle w:val="FootnoteReference"/>
        </w:rPr>
        <w:footnoteRef/>
      </w:r>
      <w:r>
        <w:t xml:space="preserve"> This and all other non-Bayesian models in this paper were fit using the </w:t>
      </w:r>
      <w:r w:rsidRPr="002B062E">
        <w:rPr>
          <w:rFonts w:ascii="Courier New" w:hAnsi="Courier New" w:cs="Courier New"/>
          <w:sz w:val="14"/>
        </w:rPr>
        <w:t>gamlss</w:t>
      </w:r>
      <w:r w:rsidRPr="002B062E">
        <w:rPr>
          <w:sz w:val="14"/>
        </w:rPr>
        <w:t xml:space="preserve"> </w:t>
      </w:r>
      <w:r>
        <w:t xml:space="preserve">procedure in R </w:t>
      </w:r>
      <w:r>
        <w:fldChar w:fldCharType="begin" w:fldLock="1"/>
      </w:r>
      <w:r w:rsidR="002168F8">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"[18]", "plainTextFormattedCitation" : "[18]", "previouslyFormattedCitation" : "[17]" }, "properties" : { "noteIndex" : 0 }, "schema" : "https://github.com/citation-style-language/schema/raw/master/csl-citation.json" }</w:instrText>
      </w:r>
      <w:r>
        <w:fldChar w:fldCharType="separate"/>
      </w:r>
      <w:r w:rsidR="002168F8" w:rsidRPr="002168F8">
        <w:rPr>
          <w:noProof/>
        </w:rPr>
        <w:t>[18]</w:t>
      </w:r>
      <w:r>
        <w:fldChar w:fldCharType="end"/>
      </w:r>
      <w:r>
        <w:t>.</w:t>
      </w:r>
    </w:p>
  </w:footnote>
  <w:footnote w:id="2">
    <w:p w14:paraId="079BEB0B" w14:textId="0CEBF714" w:rsidR="008D2B54" w:rsidRPr="00645A2C" w:rsidDel="008D2B54" w:rsidRDefault="008D2B54" w:rsidP="006E1133">
      <w:pPr>
        <w:pStyle w:val="FOOTNOTE0"/>
        <w:rPr>
          <w:del w:id="11" w:author="Matthew Kay" w:date="2015-06-23T14:45:00Z"/>
        </w:rPr>
      </w:pPr>
      <w:del w:id="12" w:author="Matthew Kay" w:date="2015-06-23T14:45:00Z">
        <w:r w:rsidDel="008D2B54">
          <w:rPr>
            <w:rStyle w:val="FootnoteReference"/>
          </w:rPr>
          <w:footnoteRef/>
        </w:r>
        <w:r w:rsidDel="008D2B54">
          <w:delText xml:space="preserve"> We can more systematically justify this transformation by fitting a Box-Cox transformation </w:delText>
        </w:r>
        <w:r w:rsidDel="008D2B54">
          <w:fldChar w:fldCharType="begin" w:fldLock="1"/>
        </w:r>
        <w:r w:rsidDel="008D2B54">
          <w:del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"[18]", "plainTextFormattedCitation" : "[18]", "previouslyFormattedCitation" : "[18]" }, "properties" : { "noteIndex" : 0 }, "schema" : "https://github.com/citation-style-language/schema/raw/master/csl-citation.json" }</w:delInstrText>
        </w:r>
        <w:r w:rsidDel="008D2B54">
          <w:fldChar w:fldCharType="separate"/>
        </w:r>
        <w:r w:rsidRPr="00916FA9" w:rsidDel="008D2B54">
          <w:rPr>
            <w:noProof/>
          </w:rPr>
          <w:delText>[18]</w:delText>
        </w:r>
        <w:r w:rsidDel="008D2B54">
          <w:fldChar w:fldCharType="end"/>
        </w:r>
        <w:r w:rsidDel="008D2B54">
          <w:delText xml:space="preserve"> to the data, whose parameter </w:delText>
        </w:r>
        <m:oMath>
          <m:r>
            <w:rPr>
              <w:rFonts w:ascii="Cambria Math" w:hAnsi="Cambria Math"/>
            </w:rPr>
            <m:t>λ</m:t>
          </m:r>
        </m:oMath>
        <w:r w:rsidDel="008D2B54">
          <w:delText xml:space="preserve"> describes a </w:delText>
        </w:r>
        <w:r w:rsidRPr="00A32C0A" w:rsidDel="008D2B54">
          <w:delText>power</w:delText>
        </w:r>
        <w:r w:rsidDel="008D2B54">
          <w:delText xml:space="preserve"> transformation of JND. The Box-Cox procedure for this data estimates </w:delText>
        </w:r>
        <m:oMath>
          <m:r>
            <w:rPr>
              <w:rFonts w:ascii="Cambria Math" w:hAnsi="Cambria Math"/>
            </w:rPr>
            <m:t>λ=0.0292</m:t>
          </m:r>
        </m:oMath>
        <w:r w:rsidDel="008D2B54">
          <w:delText xml:space="preserve"> with a </w:delText>
        </w:r>
        <w:r w:rsidRPr="00D20D86" w:rsidDel="008D2B54">
          <w:delText>95</w:delText>
        </w:r>
        <w:r w:rsidDel="008D2B54">
          <w:delText xml:space="preserve">% confidence interval of </w:delText>
        </w:r>
        <m:oMath>
          <m:r>
            <w:rPr>
              <w:rFonts w:ascii="Cambria Math" w:hAnsi="Cambria Math"/>
            </w:rPr>
            <m:t>[-0.005, 0.0635]</m:t>
          </m:r>
        </m:oMath>
        <w:r w:rsidRPr="00D20D86" w:rsidDel="008D2B54">
          <w:delText>,</w:delText>
        </w:r>
        <w:r w:rsidDel="008D2B54">
          <w:delText xml:space="preserve"> which includes 0 (the log transform) and excludes </w:delText>
        </w:r>
        <w:r w:rsidRPr="00D20D86" w:rsidDel="008D2B54">
          <w:delText>1</w:delText>
        </w:r>
        <w:r w:rsidDel="008D2B54">
          <w:delText xml:space="preserve"> (identity; i.e. the linear model) at </w:delText>
        </w:r>
        <w:r w:rsidDel="008D2B54">
          <w:rPr>
            <w:i/>
          </w:rPr>
          <w:delText xml:space="preserve">p </w:delText>
        </w:r>
        <w:r w:rsidDel="008D2B54">
          <w:delText xml:space="preserve">&lt; 0.00001 (LR </w:delTex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rsidDel="008D2B54">
          <w:delText>).</w:delText>
        </w:r>
      </w:del>
    </w:p>
  </w:footnote>
  <w:footnote w:id="3">
    <w:p w14:paraId="0394AD16" w14:textId="3A4CC3D3" w:rsidR="008D2B54" w:rsidRPr="004B5468" w:rsidRDefault="008D2B54" w:rsidP="006E1133">
      <w:pPr>
        <w:pStyle w:val="FOOTNOTE0"/>
      </w:pPr>
      <w:r>
        <w:rPr>
          <w:rStyle w:val="FootnoteReference"/>
        </w:rPr>
        <w:footnoteRef/>
      </w:r>
      <w:r>
        <w:t xml:space="preserve"> Model comparison by the Akaike Information C</w:t>
      </w:r>
      <w:r w:rsidRPr="0075669D">
        <w:t>riterion</w:t>
      </w:r>
      <w:r>
        <w:t xml:space="preserve"> (AIC) is asymptotically equivalent to leave-one-out cross validation </w:t>
      </w:r>
      <w:r w:rsidRPr="00DA164E">
        <w:fldChar w:fldCharType="begin" w:fldLock="1"/>
      </w:r>
      <w:r>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"[19]", "plainTextFormattedCitation" : "[19]", "previouslyFormattedCitation" : "[19]" }, "properties" : { "noteIndex" : 0 }, "schema" : "https://github.com/citation-style-language/schema/raw/master/csl-citation.json" }</w:instrText>
      </w:r>
      <w:r w:rsidRPr="00DA164E">
        <w:fldChar w:fldCharType="separate"/>
      </w:r>
      <w:r w:rsidRPr="00916FA9">
        <w:rPr>
          <w:noProof/>
        </w:rPr>
        <w:t>[19]</w:t>
      </w:r>
      <w:r w:rsidRPr="00DA164E">
        <w:fldChar w:fldCharType="end"/>
      </w:r>
      <w:r>
        <w:t>. The log-linear model was fit using a log-normal error distribution (rather than the equivalent log transformation of responses with a normal error distribution shown here) so that its AIC can be compared to the linear model.</w:t>
      </w:r>
    </w:p>
  </w:footnote>
  <w:footnote w:id="4">
    <w:p w14:paraId="5EA07212" w14:textId="242A0C41" w:rsidR="009D47CB" w:rsidRPr="002168F8" w:rsidRDefault="009D47CB" w:rsidP="009D47CB">
      <w:pPr>
        <w:pStyle w:val="FOOTNOTE0"/>
        <w:pPrChange w:id="22" w:author="Matthew Kay" w:date="2015-06-23T14:57:00Z">
          <w:pPr>
            <w:pStyle w:val="FootnoteText"/>
          </w:pPr>
        </w:pPrChange>
      </w:pPr>
      <w:ins w:id="23" w:author="Matthew Kay" w:date="2015-06-23T14:56:00Z">
        <w:r>
          <w:rPr>
            <w:rStyle w:val="FootnoteReference"/>
          </w:rPr>
          <w:footnoteRef/>
        </w:r>
        <w:r>
          <w:t xml:space="preserve"> </w:t>
        </w:r>
      </w:ins>
      <w:ins w:id="24" w:author="Matthew Kay" w:date="2015-06-23T15:08:00Z">
        <w:r w:rsidR="00F66D98">
          <w:t>An a</w:t>
        </w:r>
      </w:ins>
      <w:ins w:id="25" w:author="Matthew Kay" w:date="2015-06-23T14:57:00Z">
        <w:r w:rsidR="00F66D98">
          <w:t>lternative to the log-linear model</w:t>
        </w:r>
      </w:ins>
      <w:ins w:id="26" w:author="Matthew Kay" w:date="2015-06-23T15:08:00Z">
        <w:r w:rsidR="00F66D98">
          <w:t xml:space="preserve"> might be </w:t>
        </w:r>
      </w:ins>
      <w:ins w:id="27" w:author="Matthew Kay" w:date="2015-06-23T14:57:00Z">
        <w:r>
          <w:t xml:space="preserve">a linear model with variance proportional to </w:t>
        </w:r>
        <w:r w:rsidRPr="003C3C47">
          <w:rPr>
            <w:i/>
          </w:rPr>
          <w:t>r</w:t>
        </w:r>
        <w:r>
          <w:t>. This addresses non-constant variance but does not address skewed residuals.</w:t>
        </w:r>
      </w:ins>
      <w:ins w:id="28" w:author="Matthew Kay" w:date="2015-06-23T14:58:00Z">
        <w:r>
          <w:t xml:space="preserve"> </w:t>
        </w:r>
      </w:ins>
      <w:ins w:id="29" w:author="Matthew Kay" w:date="2015-06-23T15:10:00Z">
        <w:r w:rsidR="00F66D98">
          <w:t>Such a model</w:t>
        </w:r>
      </w:ins>
      <w:ins w:id="30" w:author="Matthew Kay" w:date="2015-06-23T15:00:00Z">
        <w:r>
          <w:t xml:space="preserve"> has AIC </w:t>
        </w:r>
        <w:r w:rsidRPr="002168F8">
          <w:t xml:space="preserve">of </w:t>
        </w:r>
      </w:ins>
      <m:oMath>
        <m:r>
          <w:ins w:id="31" w:author="Matthew Kay" w:date="2015-06-23T15:01:00Z">
            <m:rPr>
              <m:sty m:val="p"/>
            </m:rPr>
            <w:rPr>
              <w:rFonts w:ascii="Cambria Math" w:hAnsi="Cambria Math"/>
              <w:rPrChange w:id="32" w:author="Matthew Kay" w:date="2015-06-23T15:01:00Z">
                <w:rPr>
                  <w:rFonts w:ascii="Cambria Math" w:hAnsi="Cambria Math" w:cs="Consolas"/>
                  <w:color w:val="000000"/>
                  <w:sz w:val="22"/>
                  <w:szCs w:val="22"/>
                </w:rPr>
              </w:rPrChange>
            </w:rPr>
            <m:t>-10667.69</m:t>
          </w:ins>
        </m:r>
      </m:oMath>
      <w:ins w:id="33" w:author="Matthew Kay" w:date="2015-06-23T15:01:00Z">
        <w:r>
          <w:t xml:space="preserve">, skewness of </w:t>
        </w:r>
        <m:oMath>
          <m:r>
            <w:rPr>
              <w:rFonts w:ascii="Cambria Math" w:hAnsi="Cambria Math"/>
            </w:rPr>
            <m:t>0.95</m:t>
          </m:r>
        </m:oMath>
        <w:r>
          <w:t xml:space="preserve">, and excess kurtosis </w:t>
        </w:r>
      </w:ins>
      <w:ins w:id="34" w:author="Matthew Kay" w:date="2015-06-23T15:02:00Z">
        <w:r>
          <w:t xml:space="preserve">of </w:t>
        </w:r>
        <m:oMath>
          <m:r>
            <w:rPr>
              <w:rFonts w:ascii="Cambria Math" w:hAnsi="Cambria Math"/>
            </w:rPr>
            <m:t>1.36</m:t>
          </m:r>
        </m:oMath>
      </w:ins>
      <w:ins w:id="35" w:author="Matthew Kay" w:date="2015-06-23T15:09:00Z">
        <w:r w:rsidR="00F66D98">
          <w:t xml:space="preserve"> (i.e. it exhibits worse fit and </w:t>
        </w:r>
      </w:ins>
      <w:ins w:id="36" w:author="Matthew Kay" w:date="2015-06-23T15:10:00Z">
        <w:r w:rsidR="00F66D98">
          <w:t>less-</w:t>
        </w:r>
      </w:ins>
      <w:ins w:id="37" w:author="Matthew Kay" w:date="2015-06-23T15:09:00Z">
        <w:r w:rsidR="00F66D98">
          <w:t xml:space="preserve">normal residuals </w:t>
        </w:r>
      </w:ins>
      <w:ins w:id="38" w:author="Matthew Kay" w:date="2015-06-23T15:10:00Z">
        <w:r w:rsidR="00F66D98">
          <w:t>compared to the log-linear model)</w:t>
        </w:r>
      </w:ins>
      <w:ins w:id="39" w:author="Matthew Kay" w:date="2015-06-23T15:02:00Z">
        <w:r>
          <w:t>.</w:t>
        </w:r>
      </w:ins>
      <w:ins w:id="40" w:author="Matthew Kay" w:date="2015-06-23T15:09:00Z">
        <w:r w:rsidR="00F66D98">
          <w:t xml:space="preserve"> It also does not gain the advantage of the log transform in restricting predicted JNDs to be positive.</w:t>
        </w:r>
      </w:ins>
    </w:p>
  </w:footnote>
  <w:footnote w:id="5">
    <w:p w14:paraId="061059E9" w14:textId="118B3EBF" w:rsidR="008D2B54" w:rsidRDefault="008D2B54" w:rsidP="006E1133">
      <w:pPr>
        <w:pStyle w:val="FOOTNOTE0"/>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uncensored log-linear model.</w:t>
      </w:r>
    </w:p>
  </w:footnote>
  <w:footnote w:id="6">
    <w:p w14:paraId="751E400A" w14:textId="77777777" w:rsidR="008D2B54" w:rsidRDefault="008D2B54" w:rsidP="006E1133">
      <w:pPr>
        <w:pStyle w:val="FOOTNOTE0"/>
      </w:pPr>
      <w:r>
        <w:rPr>
          <w:rStyle w:val="FootnoteReference"/>
        </w:rPr>
        <w:footnoteRef/>
      </w:r>
      <w:r>
        <w:t xml:space="preserve"> Though we use 95% quantile intervals instead of 95% highest-density intervals since these are invariant under the log transform.</w:t>
      </w:r>
    </w:p>
  </w:footnote>
  <w:footnote w:id="7">
    <w:p w14:paraId="056BF74E" w14:textId="07F26BE7" w:rsidR="008D2B54" w:rsidRDefault="008D2B54" w:rsidP="006E1133">
      <w:pPr>
        <w:pStyle w:val="FOOTNOTE0"/>
      </w:pPr>
      <w:r>
        <w:rPr>
          <w:rStyle w:val="FootnoteReference"/>
        </w:rPr>
        <w:footnoteRef/>
      </w:r>
      <w:r>
        <w:t xml:space="preserve"> Several models with varying slopes and intercepts failed to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8">
    <w:p w14:paraId="2CE5999E" w14:textId="4EB9EE18" w:rsidR="008D2B54" w:rsidRDefault="008D2B54" w:rsidP="005C6138">
      <w:pPr>
        <w:pStyle w:val="FOOTNOTE0"/>
      </w:pPr>
      <w:r>
        <w:rPr>
          <w:rStyle w:val="FootnoteReference"/>
        </w:rPr>
        <w:footnoteRef/>
      </w:r>
      <w:r>
        <w:t xml:space="preserve"> The InverseGamma distribution is also the conjugate prior here, which facilitates convergence.</w:t>
      </w:r>
    </w:p>
  </w:footnote>
  <w:footnote w:id="9">
    <w:p w14:paraId="2E19F12E" w14:textId="547F6807" w:rsidR="008D2B54" w:rsidRDefault="008D2B54" w:rsidP="006E1133">
      <w:pPr>
        <w:pStyle w:val="FOOTNOTE0"/>
      </w:pPr>
      <w:r>
        <w:rPr>
          <w:rStyle w:val="FootnoteReference"/>
        </w:rPr>
        <w:footnoteRef/>
      </w:r>
      <w:r>
        <w:t xml:space="preserve"> Two pilot chains were run, and the Raftery-Lewis diagnostic </w:t>
      </w:r>
      <w:r>
        <w:fldChar w:fldCharType="begin" w:fldLock="1"/>
      </w:r>
      <w:r>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"[20]", "plainTextFormattedCitation" : "[20]", "previouslyFormattedCitation" : "[20]" }, "properties" : { "noteIndex" : 0 }, "schema" : "https://github.com/citation-style-language/schema/raw/master/csl-citation.json" }</w:instrText>
      </w:r>
      <w:r>
        <w:fldChar w:fldCharType="separate"/>
      </w:r>
      <w:r w:rsidRPr="00916FA9">
        <w:rPr>
          <w:noProof/>
        </w:rPr>
        <w:t>[20]</w:t>
      </w:r>
      <w:r>
        <w:fldChar w:fldCharType="end"/>
      </w:r>
      <w:r>
        <w:t xml:space="preserve"> used to estimate a minimum chain length to convergence of ~70,000. We then ran two chains with burn-in of 100,000 and sample length of 100,000 each, thinned by 10, for final sample size of 10,000 per chain. Chain starting values (with different random seeds) were set from the model in Section </w:t>
      </w:r>
      <w:r>
        <w:fldChar w:fldCharType="begin"/>
      </w:r>
      <w:r>
        <w:instrText xml:space="preserve"> REF _Ref415409868 \r \h </w:instrText>
      </w:r>
      <w:r>
        <w:fldChar w:fldCharType="separate"/>
      </w:r>
      <w:r>
        <w:t>5</w:t>
      </w:r>
      <w:r>
        <w:fldChar w:fldCharType="end"/>
      </w:r>
      <w:r>
        <w:t xml:space="preserve">. Convergence was assessed by visual inspection of trace plots, density plots, and autocorrelation plots, and all parameters passed the Gelman-Rubin diagnostic </w:t>
      </w:r>
      <w:r>
        <w:fldChar w:fldCharType="begin" w:fldLock="1"/>
      </w:r>
      <w:r>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"[21]", "plainTextFormattedCitation" : "[21]", "previouslyFormattedCitation" : "[21]" }, "properties" : { "noteIndex" : 0 }, "schema" : "https://github.com/citation-style-language/schema/raw/master/csl-citation.json" }</w:instrText>
      </w:r>
      <w:r>
        <w:fldChar w:fldCharType="separate"/>
      </w:r>
      <w:r w:rsidRPr="00916FA9">
        <w:rPr>
          <w:noProof/>
        </w:rPr>
        <w:t>[21]</w:t>
      </w:r>
      <w:r>
        <w:fldChar w:fldCharType="end"/>
      </w:r>
      <w:r>
        <w:t xml:space="preserve"> (multivariate potential scale reduction factor &lt; 1.05).</w:t>
      </w:r>
    </w:p>
  </w:footnote>
  <w:footnote w:id="10">
    <w:p w14:paraId="0D517530" w14:textId="77777777" w:rsidR="008D2B54" w:rsidRDefault="008D2B54" w:rsidP="006E1133">
      <w:pPr>
        <w:pStyle w:val="FOOTNOTE0"/>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24AC595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776B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AC46BE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796EFD1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15:restartNumberingAfterBreak="0">
    <w:nsid w:val="240C0CF0"/>
    <w:multiLevelType w:val="multilevel"/>
    <w:tmpl w:val="5FF4A1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15:restartNumberingAfterBreak="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attachedTemplate r:id="rId1"/>
  <w:stylePaneSortMethod w:val="0000"/>
  <w:trackRevisions/>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24605"/>
    <w:rsid w:val="00033671"/>
    <w:rsid w:val="00035221"/>
    <w:rsid w:val="00043682"/>
    <w:rsid w:val="00047789"/>
    <w:rsid w:val="000540D0"/>
    <w:rsid w:val="00061E9A"/>
    <w:rsid w:val="000771AC"/>
    <w:rsid w:val="00084D1E"/>
    <w:rsid w:val="000857B7"/>
    <w:rsid w:val="000914EA"/>
    <w:rsid w:val="000A534F"/>
    <w:rsid w:val="000B6EE1"/>
    <w:rsid w:val="000C14DA"/>
    <w:rsid w:val="000C6B79"/>
    <w:rsid w:val="000D4CE2"/>
    <w:rsid w:val="000E1078"/>
    <w:rsid w:val="000E165A"/>
    <w:rsid w:val="000E1DC9"/>
    <w:rsid w:val="000E3078"/>
    <w:rsid w:val="000E6D5F"/>
    <w:rsid w:val="000F2B97"/>
    <w:rsid w:val="00106A47"/>
    <w:rsid w:val="00114C14"/>
    <w:rsid w:val="00122330"/>
    <w:rsid w:val="00130786"/>
    <w:rsid w:val="00146BC7"/>
    <w:rsid w:val="00151D71"/>
    <w:rsid w:val="001520B7"/>
    <w:rsid w:val="001563BC"/>
    <w:rsid w:val="00175038"/>
    <w:rsid w:val="00180CF8"/>
    <w:rsid w:val="0019125A"/>
    <w:rsid w:val="001A28C0"/>
    <w:rsid w:val="001B4E46"/>
    <w:rsid w:val="001B54A8"/>
    <w:rsid w:val="001B5572"/>
    <w:rsid w:val="001C2481"/>
    <w:rsid w:val="00206BA7"/>
    <w:rsid w:val="002157C7"/>
    <w:rsid w:val="002168F8"/>
    <w:rsid w:val="00223232"/>
    <w:rsid w:val="002248C4"/>
    <w:rsid w:val="002476FC"/>
    <w:rsid w:val="00263093"/>
    <w:rsid w:val="00274317"/>
    <w:rsid w:val="00274F85"/>
    <w:rsid w:val="00281009"/>
    <w:rsid w:val="002A0313"/>
    <w:rsid w:val="002B062E"/>
    <w:rsid w:val="002C08A6"/>
    <w:rsid w:val="002C2D66"/>
    <w:rsid w:val="002C6DE2"/>
    <w:rsid w:val="002D2C33"/>
    <w:rsid w:val="002E5C04"/>
    <w:rsid w:val="00313909"/>
    <w:rsid w:val="00314127"/>
    <w:rsid w:val="003145F7"/>
    <w:rsid w:val="00317108"/>
    <w:rsid w:val="00321CF1"/>
    <w:rsid w:val="003257C5"/>
    <w:rsid w:val="00337EDC"/>
    <w:rsid w:val="00347A2B"/>
    <w:rsid w:val="003568B8"/>
    <w:rsid w:val="00365B71"/>
    <w:rsid w:val="00374152"/>
    <w:rsid w:val="00374501"/>
    <w:rsid w:val="003A3EA7"/>
    <w:rsid w:val="003B0C3E"/>
    <w:rsid w:val="003B0DE6"/>
    <w:rsid w:val="003B391C"/>
    <w:rsid w:val="003B52D8"/>
    <w:rsid w:val="003B7ACB"/>
    <w:rsid w:val="003C5380"/>
    <w:rsid w:val="003C677D"/>
    <w:rsid w:val="003D68A2"/>
    <w:rsid w:val="003E4F0F"/>
    <w:rsid w:val="003E556D"/>
    <w:rsid w:val="003F2246"/>
    <w:rsid w:val="003F4581"/>
    <w:rsid w:val="00401EDB"/>
    <w:rsid w:val="00405D39"/>
    <w:rsid w:val="00423F2A"/>
    <w:rsid w:val="00436C54"/>
    <w:rsid w:val="004444C4"/>
    <w:rsid w:val="004458B9"/>
    <w:rsid w:val="004524B7"/>
    <w:rsid w:val="00454264"/>
    <w:rsid w:val="0045429D"/>
    <w:rsid w:val="00465602"/>
    <w:rsid w:val="004736D6"/>
    <w:rsid w:val="004B5468"/>
    <w:rsid w:val="004C105F"/>
    <w:rsid w:val="004C5935"/>
    <w:rsid w:val="004D14EF"/>
    <w:rsid w:val="004F79C7"/>
    <w:rsid w:val="00506F88"/>
    <w:rsid w:val="005102B8"/>
    <w:rsid w:val="00512C9E"/>
    <w:rsid w:val="00514CA4"/>
    <w:rsid w:val="00551318"/>
    <w:rsid w:val="00553ED8"/>
    <w:rsid w:val="00562F91"/>
    <w:rsid w:val="00567F6A"/>
    <w:rsid w:val="0057232C"/>
    <w:rsid w:val="00584487"/>
    <w:rsid w:val="00595BAE"/>
    <w:rsid w:val="005A2D93"/>
    <w:rsid w:val="005A4756"/>
    <w:rsid w:val="005A501A"/>
    <w:rsid w:val="005A5673"/>
    <w:rsid w:val="005B56CC"/>
    <w:rsid w:val="005C0D58"/>
    <w:rsid w:val="005C3240"/>
    <w:rsid w:val="005C6138"/>
    <w:rsid w:val="005D41E3"/>
    <w:rsid w:val="005D625B"/>
    <w:rsid w:val="005F43DA"/>
    <w:rsid w:val="00603C52"/>
    <w:rsid w:val="00627405"/>
    <w:rsid w:val="00627B7A"/>
    <w:rsid w:val="006319F1"/>
    <w:rsid w:val="00634CA6"/>
    <w:rsid w:val="00645A2C"/>
    <w:rsid w:val="006515FD"/>
    <w:rsid w:val="006521B3"/>
    <w:rsid w:val="00653F3B"/>
    <w:rsid w:val="0065658E"/>
    <w:rsid w:val="00657CE0"/>
    <w:rsid w:val="0066307A"/>
    <w:rsid w:val="006739FF"/>
    <w:rsid w:val="0068357E"/>
    <w:rsid w:val="006856E7"/>
    <w:rsid w:val="0069770F"/>
    <w:rsid w:val="006A7C34"/>
    <w:rsid w:val="006B66B0"/>
    <w:rsid w:val="006E1133"/>
    <w:rsid w:val="006F295C"/>
    <w:rsid w:val="006F7D37"/>
    <w:rsid w:val="006F7DA5"/>
    <w:rsid w:val="00701E02"/>
    <w:rsid w:val="0070541A"/>
    <w:rsid w:val="00706A57"/>
    <w:rsid w:val="00714725"/>
    <w:rsid w:val="007251F6"/>
    <w:rsid w:val="007336F6"/>
    <w:rsid w:val="00733F95"/>
    <w:rsid w:val="00740D1E"/>
    <w:rsid w:val="0075669D"/>
    <w:rsid w:val="00797871"/>
    <w:rsid w:val="007C550A"/>
    <w:rsid w:val="007C7145"/>
    <w:rsid w:val="007D0B04"/>
    <w:rsid w:val="007D4522"/>
    <w:rsid w:val="007E080A"/>
    <w:rsid w:val="007E1A8B"/>
    <w:rsid w:val="007F06A8"/>
    <w:rsid w:val="007F0D1F"/>
    <w:rsid w:val="007F67F9"/>
    <w:rsid w:val="00806471"/>
    <w:rsid w:val="008154CE"/>
    <w:rsid w:val="00817722"/>
    <w:rsid w:val="008304C8"/>
    <w:rsid w:val="00850159"/>
    <w:rsid w:val="008560D3"/>
    <w:rsid w:val="00865CFA"/>
    <w:rsid w:val="008726E3"/>
    <w:rsid w:val="00874021"/>
    <w:rsid w:val="00875331"/>
    <w:rsid w:val="00880CBF"/>
    <w:rsid w:val="008816F4"/>
    <w:rsid w:val="00884875"/>
    <w:rsid w:val="00886B50"/>
    <w:rsid w:val="00887F59"/>
    <w:rsid w:val="008971C7"/>
    <w:rsid w:val="008B02BC"/>
    <w:rsid w:val="008B0B7F"/>
    <w:rsid w:val="008B7DE6"/>
    <w:rsid w:val="008D2B54"/>
    <w:rsid w:val="008D64EC"/>
    <w:rsid w:val="008D7BA3"/>
    <w:rsid w:val="008E1A6C"/>
    <w:rsid w:val="008E3B65"/>
    <w:rsid w:val="008E5E2D"/>
    <w:rsid w:val="008E780A"/>
    <w:rsid w:val="008F2DBB"/>
    <w:rsid w:val="008F7B80"/>
    <w:rsid w:val="00902084"/>
    <w:rsid w:val="0090373E"/>
    <w:rsid w:val="0091126D"/>
    <w:rsid w:val="00916FA9"/>
    <w:rsid w:val="0092640A"/>
    <w:rsid w:val="00945AB0"/>
    <w:rsid w:val="00945C53"/>
    <w:rsid w:val="0096658C"/>
    <w:rsid w:val="00970FB0"/>
    <w:rsid w:val="009735E7"/>
    <w:rsid w:val="00980D3C"/>
    <w:rsid w:val="00992B63"/>
    <w:rsid w:val="00994922"/>
    <w:rsid w:val="009953FC"/>
    <w:rsid w:val="009A1F4D"/>
    <w:rsid w:val="009B017E"/>
    <w:rsid w:val="009B0E57"/>
    <w:rsid w:val="009B0E8B"/>
    <w:rsid w:val="009C3B37"/>
    <w:rsid w:val="009C4344"/>
    <w:rsid w:val="009C67F7"/>
    <w:rsid w:val="009D2255"/>
    <w:rsid w:val="009D47CB"/>
    <w:rsid w:val="009E189B"/>
    <w:rsid w:val="009F09AD"/>
    <w:rsid w:val="009F45A1"/>
    <w:rsid w:val="009F51B0"/>
    <w:rsid w:val="009F6F78"/>
    <w:rsid w:val="00A044FC"/>
    <w:rsid w:val="00A062D9"/>
    <w:rsid w:val="00A10F30"/>
    <w:rsid w:val="00A11BCF"/>
    <w:rsid w:val="00A12A06"/>
    <w:rsid w:val="00A21EF0"/>
    <w:rsid w:val="00A2247B"/>
    <w:rsid w:val="00A23406"/>
    <w:rsid w:val="00A265AD"/>
    <w:rsid w:val="00A31944"/>
    <w:rsid w:val="00A32C0A"/>
    <w:rsid w:val="00A333D4"/>
    <w:rsid w:val="00A336A3"/>
    <w:rsid w:val="00A34301"/>
    <w:rsid w:val="00A37D0A"/>
    <w:rsid w:val="00A40331"/>
    <w:rsid w:val="00A61653"/>
    <w:rsid w:val="00A6339A"/>
    <w:rsid w:val="00A70267"/>
    <w:rsid w:val="00A71C65"/>
    <w:rsid w:val="00A726E2"/>
    <w:rsid w:val="00A864D8"/>
    <w:rsid w:val="00A96278"/>
    <w:rsid w:val="00AB0820"/>
    <w:rsid w:val="00AB38AE"/>
    <w:rsid w:val="00AB7011"/>
    <w:rsid w:val="00AB75C6"/>
    <w:rsid w:val="00AE2021"/>
    <w:rsid w:val="00AE7063"/>
    <w:rsid w:val="00AF146E"/>
    <w:rsid w:val="00B04E3D"/>
    <w:rsid w:val="00B07FD6"/>
    <w:rsid w:val="00B227A1"/>
    <w:rsid w:val="00B240BE"/>
    <w:rsid w:val="00B2648F"/>
    <w:rsid w:val="00B30D24"/>
    <w:rsid w:val="00B34C5C"/>
    <w:rsid w:val="00B37B1E"/>
    <w:rsid w:val="00B4367D"/>
    <w:rsid w:val="00B444F8"/>
    <w:rsid w:val="00B55BC6"/>
    <w:rsid w:val="00B57381"/>
    <w:rsid w:val="00B77513"/>
    <w:rsid w:val="00BC1180"/>
    <w:rsid w:val="00BC169A"/>
    <w:rsid w:val="00BC517A"/>
    <w:rsid w:val="00BF4F16"/>
    <w:rsid w:val="00C01836"/>
    <w:rsid w:val="00C01902"/>
    <w:rsid w:val="00C14F6A"/>
    <w:rsid w:val="00C255A3"/>
    <w:rsid w:val="00C5073D"/>
    <w:rsid w:val="00C51D28"/>
    <w:rsid w:val="00C60F4E"/>
    <w:rsid w:val="00C63FB1"/>
    <w:rsid w:val="00C80F9B"/>
    <w:rsid w:val="00C95F6C"/>
    <w:rsid w:val="00CA421C"/>
    <w:rsid w:val="00CA5B68"/>
    <w:rsid w:val="00CA6673"/>
    <w:rsid w:val="00CD5F18"/>
    <w:rsid w:val="00CD7D69"/>
    <w:rsid w:val="00CF3B6A"/>
    <w:rsid w:val="00D13C39"/>
    <w:rsid w:val="00D148BF"/>
    <w:rsid w:val="00D179A6"/>
    <w:rsid w:val="00D20D86"/>
    <w:rsid w:val="00D308FE"/>
    <w:rsid w:val="00D3671F"/>
    <w:rsid w:val="00D37FB5"/>
    <w:rsid w:val="00D44DBD"/>
    <w:rsid w:val="00D63964"/>
    <w:rsid w:val="00D7290D"/>
    <w:rsid w:val="00D87AE0"/>
    <w:rsid w:val="00D87CFD"/>
    <w:rsid w:val="00D907FA"/>
    <w:rsid w:val="00DA164E"/>
    <w:rsid w:val="00DA412A"/>
    <w:rsid w:val="00DB49E3"/>
    <w:rsid w:val="00DB4B8B"/>
    <w:rsid w:val="00DE242E"/>
    <w:rsid w:val="00DE45AA"/>
    <w:rsid w:val="00DF1579"/>
    <w:rsid w:val="00DF315C"/>
    <w:rsid w:val="00DF7EAC"/>
    <w:rsid w:val="00E01F7A"/>
    <w:rsid w:val="00E34A1D"/>
    <w:rsid w:val="00E51931"/>
    <w:rsid w:val="00E52A54"/>
    <w:rsid w:val="00E553A6"/>
    <w:rsid w:val="00E553B3"/>
    <w:rsid w:val="00E729C8"/>
    <w:rsid w:val="00E7531D"/>
    <w:rsid w:val="00E8164B"/>
    <w:rsid w:val="00E83D86"/>
    <w:rsid w:val="00E86D8F"/>
    <w:rsid w:val="00EB0E17"/>
    <w:rsid w:val="00EB3DDB"/>
    <w:rsid w:val="00EC4281"/>
    <w:rsid w:val="00ED53B9"/>
    <w:rsid w:val="00EE0A4D"/>
    <w:rsid w:val="00EE5282"/>
    <w:rsid w:val="00F0178A"/>
    <w:rsid w:val="00F20817"/>
    <w:rsid w:val="00F428D1"/>
    <w:rsid w:val="00F446D9"/>
    <w:rsid w:val="00F44CC1"/>
    <w:rsid w:val="00F50400"/>
    <w:rsid w:val="00F51E9F"/>
    <w:rsid w:val="00F527AC"/>
    <w:rsid w:val="00F53FB6"/>
    <w:rsid w:val="00F63D98"/>
    <w:rsid w:val="00F66D98"/>
    <w:rsid w:val="00F843E8"/>
    <w:rsid w:val="00F94CA9"/>
    <w:rsid w:val="00F97C25"/>
    <w:rsid w:val="00FA1A7E"/>
    <w:rsid w:val="00FB262F"/>
    <w:rsid w:val="00FB69C9"/>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F6C"/>
    <w:rPr>
      <w:rFonts w:ascii="Times" w:hAnsi="Times"/>
      <w:sz w:val="18"/>
    </w:rPr>
  </w:style>
  <w:style w:type="paragraph" w:styleId="Heading1">
    <w:name w:val="heading 1"/>
    <w:basedOn w:val="Normal"/>
    <w:next w:val="Normal"/>
    <w:autoRedefine/>
    <w:qFormat/>
    <w:rsid w:val="003E556D"/>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rsid w:val="00436C54"/>
    <w:pPr>
      <w:autoSpaceDE w:val="0"/>
      <w:autoSpaceDN w:val="0"/>
      <w:adjustRightInd w:val="0"/>
      <w:spacing w:line="200" w:lineRule="exact"/>
      <w:ind w:firstLine="245"/>
      <w:jc w:val="both"/>
    </w:pPr>
  </w:style>
  <w:style w:type="paragraph" w:customStyle="1" w:styleId="BodyNoIndent">
    <w:name w:val="Body (No Indent)"/>
    <w:basedOn w:val="Body"/>
    <w:next w:val="Body"/>
    <w:autoRedefine/>
    <w:rsid w:val="006E1133"/>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EC4281"/>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style>
  <w:style w:type="paragraph" w:customStyle="1" w:styleId="FOOTNOTE0">
    <w:name w:val="FOOTNOTE"/>
    <w:basedOn w:val="FootnoteText"/>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sChild>
                                                                                <w:div w:id="1735004130">
                                                                                  <w:marLeft w:val="0"/>
                                                                                  <w:marRight w:val="0"/>
                                                                                  <w:marTop w:val="0"/>
                                                                                  <w:marBottom w:val="0"/>
                                                                                  <w:divBdr>
                                                                                    <w:top w:val="none" w:sz="0" w:space="0" w:color="auto"/>
                                                                                    <w:left w:val="none" w:sz="0" w:space="0" w:color="auto"/>
                                                                                    <w:bottom w:val="none" w:sz="0" w:space="0" w:color="auto"/>
                                                                                    <w:right w:val="none" w:sz="0" w:space="0" w:color="auto"/>
                                                                                  </w:divBdr>
                                                                                  <w:divsChild>
                                                                                    <w:div w:id="1197811666">
                                                                                      <w:marLeft w:val="0"/>
                                                                                      <w:marRight w:val="0"/>
                                                                                      <w:marTop w:val="0"/>
                                                                                      <w:marBottom w:val="0"/>
                                                                                      <w:divBdr>
                                                                                        <w:top w:val="none" w:sz="0" w:space="0" w:color="auto"/>
                                                                                        <w:left w:val="none" w:sz="0" w:space="0" w:color="auto"/>
                                                                                        <w:bottom w:val="none" w:sz="0" w:space="0" w:color="auto"/>
                                                                                        <w:right w:val="none" w:sz="0" w:space="0" w:color="auto"/>
                                                                                      </w:divBdr>
                                                                                      <w:divsChild>
                                                                                        <w:div w:id="2081323532">
                                                                                          <w:marLeft w:val="0"/>
                                                                                          <w:marRight w:val="0"/>
                                                                                          <w:marTop w:val="0"/>
                                                                                          <w:marBottom w:val="0"/>
                                                                                          <w:divBdr>
                                                                                            <w:top w:val="none" w:sz="0" w:space="0" w:color="auto"/>
                                                                                            <w:left w:val="none" w:sz="0" w:space="0" w:color="auto"/>
                                                                                            <w:bottom w:val="none" w:sz="0" w:space="0" w:color="auto"/>
                                                                                            <w:right w:val="none" w:sz="0" w:space="0" w:color="auto"/>
                                                                                          </w:divBdr>
                                                                                          <w:divsChild>
                                                                                            <w:div w:id="1091392448">
                                                                                              <w:marLeft w:val="0"/>
                                                                                              <w:marRight w:val="0"/>
                                                                                              <w:marTop w:val="0"/>
                                                                                              <w:marBottom w:val="0"/>
                                                                                              <w:divBdr>
                                                                                                <w:top w:val="none" w:sz="0" w:space="0" w:color="auto"/>
                                                                                                <w:left w:val="none" w:sz="0" w:space="0" w:color="auto"/>
                                                                                                <w:bottom w:val="none" w:sz="0" w:space="0" w:color="auto"/>
                                                                                                <w:right w:val="none" w:sz="0" w:space="0" w:color="auto"/>
                                                                                              </w:divBdr>
                                                                                              <w:divsChild>
                                                                                                <w:div w:id="808278657">
                                                                                                  <w:marLeft w:val="0"/>
                                                                                                  <w:marRight w:val="0"/>
                                                                                                  <w:marTop w:val="0"/>
                                                                                                  <w:marBottom w:val="0"/>
                                                                                                  <w:divBdr>
                                                                                                    <w:top w:val="none" w:sz="0" w:space="0" w:color="auto"/>
                                                                                                    <w:left w:val="none" w:sz="0" w:space="0" w:color="auto"/>
                                                                                                    <w:bottom w:val="none" w:sz="0" w:space="0" w:color="auto"/>
                                                                                                    <w:right w:val="none" w:sz="0" w:space="0" w:color="auto"/>
                                                                                                  </w:divBdr>
                                                                                                  <w:divsChild>
                                                                                                    <w:div w:id="536695221">
                                                                                                      <w:marLeft w:val="0"/>
                                                                                                      <w:marRight w:val="0"/>
                                                                                                      <w:marTop w:val="0"/>
                                                                                                      <w:marBottom w:val="0"/>
                                                                                                      <w:divBdr>
                                                                                                        <w:top w:val="none" w:sz="0" w:space="0" w:color="auto"/>
                                                                                                        <w:left w:val="none" w:sz="0" w:space="0" w:color="auto"/>
                                                                                                        <w:bottom w:val="none" w:sz="0" w:space="0" w:color="auto"/>
                                                                                                        <w:right w:val="none" w:sz="0" w:space="0" w:color="auto"/>
                                                                                                      </w:divBdr>
                                                                                                      <w:divsChild>
                                                                                                        <w:div w:id="535392278">
                                                                                                          <w:marLeft w:val="0"/>
                                                                                                          <w:marRight w:val="0"/>
                                                                                                          <w:marTop w:val="0"/>
                                                                                                          <w:marBottom w:val="0"/>
                                                                                                          <w:divBdr>
                                                                                                            <w:top w:val="none" w:sz="0" w:space="0" w:color="auto"/>
                                                                                                            <w:left w:val="none" w:sz="0" w:space="0" w:color="auto"/>
                                                                                                            <w:bottom w:val="none" w:sz="0" w:space="0" w:color="auto"/>
                                                                                                            <w:right w:val="none" w:sz="0" w:space="0" w:color="auto"/>
                                                                                                          </w:divBdr>
                                                                                                          <w:divsChild>
                                                                                                            <w:div w:id="1307129314">
                                                                                                              <w:marLeft w:val="0"/>
                                                                                                              <w:marRight w:val="0"/>
                                                                                                              <w:marTop w:val="0"/>
                                                                                                              <w:marBottom w:val="0"/>
                                                                                                              <w:divBdr>
                                                                                                                <w:top w:val="none" w:sz="0" w:space="0" w:color="auto"/>
                                                                                                                <w:left w:val="none" w:sz="0" w:space="0" w:color="auto"/>
                                                                                                                <w:bottom w:val="none" w:sz="0" w:space="0" w:color="auto"/>
                                                                                                                <w:right w:val="none" w:sz="0" w:space="0" w:color="auto"/>
                                                                                                              </w:divBdr>
                                                                                                              <w:divsChild>
                                                                                                                <w:div w:id="435953377">
                                                                                                                  <w:marLeft w:val="0"/>
                                                                                                                  <w:marRight w:val="0"/>
                                                                                                                  <w:marTop w:val="0"/>
                                                                                                                  <w:marBottom w:val="0"/>
                                                                                                                  <w:divBdr>
                                                                                                                    <w:top w:val="none" w:sz="0" w:space="0" w:color="auto"/>
                                                                                                                    <w:left w:val="none" w:sz="0" w:space="0" w:color="auto"/>
                                                                                                                    <w:bottom w:val="none" w:sz="0" w:space="0" w:color="auto"/>
                                                                                                                    <w:right w:val="none" w:sz="0" w:space="0" w:color="auto"/>
                                                                                                                  </w:divBdr>
                                                                                                                  <w:divsChild>
                                                                                                                    <w:div w:id="476729402">
                                                                                                                      <w:marLeft w:val="0"/>
                                                                                                                      <w:marRight w:val="0"/>
                                                                                                                      <w:marTop w:val="0"/>
                                                                                                                      <w:marBottom w:val="0"/>
                                                                                                                      <w:divBdr>
                                                                                                                        <w:top w:val="none" w:sz="0" w:space="0" w:color="auto"/>
                                                                                                                        <w:left w:val="none" w:sz="0" w:space="0" w:color="auto"/>
                                                                                                                        <w:bottom w:val="none" w:sz="0" w:space="0" w:color="auto"/>
                                                                                                                        <w:right w:val="none" w:sz="0" w:space="0" w:color="auto"/>
                                                                                                                      </w:divBdr>
                                                                                                                      <w:divsChild>
                                                                                                                        <w:div w:id="2101640441">
                                                                                                                          <w:marLeft w:val="0"/>
                                                                                                                          <w:marRight w:val="0"/>
                                                                                                                          <w:marTop w:val="0"/>
                                                                                                                          <w:marBottom w:val="0"/>
                                                                                                                          <w:divBdr>
                                                                                                                            <w:top w:val="none" w:sz="0" w:space="0" w:color="auto"/>
                                                                                                                            <w:left w:val="none" w:sz="0" w:space="0" w:color="auto"/>
                                                                                                                            <w:bottom w:val="none" w:sz="0" w:space="0" w:color="auto"/>
                                                                                                                            <w:right w:val="none" w:sz="0" w:space="0" w:color="auto"/>
                                                                                                                          </w:divBdr>
                                                                                                                          <w:divsChild>
                                                                                                                            <w:div w:id="1735614781">
                                                                                                                              <w:marLeft w:val="0"/>
                                                                                                                              <w:marRight w:val="0"/>
                                                                                                                              <w:marTop w:val="0"/>
                                                                                                                              <w:marBottom w:val="0"/>
                                                                                                                              <w:divBdr>
                                                                                                                                <w:top w:val="none" w:sz="0" w:space="0" w:color="auto"/>
                                                                                                                                <w:left w:val="none" w:sz="0" w:space="0" w:color="auto"/>
                                                                                                                                <w:bottom w:val="none" w:sz="0" w:space="0" w:color="auto"/>
                                                                                                                                <w:right w:val="none" w:sz="0" w:space="0" w:color="auto"/>
                                                                                                                              </w:divBdr>
                                                                                                                              <w:divsChild>
                                                                                                                                <w:div w:id="955672721">
                                                                                                                                  <w:marLeft w:val="0"/>
                                                                                                                                  <w:marRight w:val="0"/>
                                                                                                                                  <w:marTop w:val="0"/>
                                                                                                                                  <w:marBottom w:val="0"/>
                                                                                                                                  <w:divBdr>
                                                                                                                                    <w:top w:val="none" w:sz="0" w:space="0" w:color="auto"/>
                                                                                                                                    <w:left w:val="none" w:sz="0" w:space="0" w:color="auto"/>
                                                                                                                                    <w:bottom w:val="none" w:sz="0" w:space="0" w:color="auto"/>
                                                                                                                                    <w:right w:val="none" w:sz="0" w:space="0" w:color="auto"/>
                                                                                                                                  </w:divBdr>
                                                                                                                                  <w:divsChild>
                                                                                                                                    <w:div w:id="244002478">
                                                                                                                                      <w:marLeft w:val="0"/>
                                                                                                                                      <w:marRight w:val="0"/>
                                                                                                                                      <w:marTop w:val="0"/>
                                                                                                                                      <w:marBottom w:val="0"/>
                                                                                                                                      <w:divBdr>
                                                                                                                                        <w:top w:val="none" w:sz="0" w:space="0" w:color="auto"/>
                                                                                                                                        <w:left w:val="none" w:sz="0" w:space="0" w:color="auto"/>
                                                                                                                                        <w:bottom w:val="none" w:sz="0" w:space="0" w:color="auto"/>
                                                                                                                                        <w:right w:val="none" w:sz="0" w:space="0" w:color="auto"/>
                                                                                                                                      </w:divBdr>
                                                                                                                                      <w:divsChild>
                                                                                                                                        <w:div w:id="1096362117">
                                                                                                                                          <w:marLeft w:val="0"/>
                                                                                                                                          <w:marRight w:val="0"/>
                                                                                                                                          <w:marTop w:val="0"/>
                                                                                                                                          <w:marBottom w:val="0"/>
                                                                                                                                          <w:divBdr>
                                                                                                                                            <w:top w:val="none" w:sz="0" w:space="0" w:color="auto"/>
                                                                                                                                            <w:left w:val="none" w:sz="0" w:space="0" w:color="auto"/>
                                                                                                                                            <w:bottom w:val="none" w:sz="0" w:space="0" w:color="auto"/>
                                                                                                                                            <w:right w:val="none" w:sz="0" w:space="0" w:color="auto"/>
                                                                                                                                          </w:divBdr>
                                                                                                                                          <w:divsChild>
                                                                                                                                            <w:div w:id="1116214819">
                                                                                                                                              <w:marLeft w:val="0"/>
                                                                                                                                              <w:marRight w:val="0"/>
                                                                                                                                              <w:marTop w:val="0"/>
                                                                                                                                              <w:marBottom w:val="0"/>
                                                                                                                                              <w:divBdr>
                                                                                                                                                <w:top w:val="none" w:sz="0" w:space="0" w:color="auto"/>
                                                                                                                                                <w:left w:val="none" w:sz="0" w:space="0" w:color="auto"/>
                                                                                                                                                <w:bottom w:val="none" w:sz="0" w:space="0" w:color="auto"/>
                                                                                                                                                <w:right w:val="none" w:sz="0" w:space="0" w:color="auto"/>
                                                                                                                                              </w:divBdr>
                                                                                                                                              <w:divsChild>
                                                                                                                                                <w:div w:id="412631433">
                                                                                                                                                  <w:marLeft w:val="0"/>
                                                                                                                                                  <w:marRight w:val="0"/>
                                                                                                                                                  <w:marTop w:val="0"/>
                                                                                                                                                  <w:marBottom w:val="0"/>
                                                                                                                                                  <w:divBdr>
                                                                                                                                                    <w:top w:val="none" w:sz="0" w:space="0" w:color="auto"/>
                                                                                                                                                    <w:left w:val="none" w:sz="0" w:space="0" w:color="auto"/>
                                                                                                                                                    <w:bottom w:val="none" w:sz="0" w:space="0" w:color="auto"/>
                                                                                                                                                    <w:right w:val="none" w:sz="0" w:space="0" w:color="auto"/>
                                                                                                                                                  </w:divBdr>
                                                                                                                                                  <w:divsChild>
                                                                                                                                                    <w:div w:id="1428234124">
                                                                                                                                                      <w:marLeft w:val="0"/>
                                                                                                                                                      <w:marRight w:val="0"/>
                                                                                                                                                      <w:marTop w:val="0"/>
                                                                                                                                                      <w:marBottom w:val="0"/>
                                                                                                                                                      <w:divBdr>
                                                                                                                                                        <w:top w:val="none" w:sz="0" w:space="0" w:color="auto"/>
                                                                                                                                                        <w:left w:val="none" w:sz="0" w:space="0" w:color="auto"/>
                                                                                                                                                        <w:bottom w:val="none" w:sz="0" w:space="0" w:color="auto"/>
                                                                                                                                                        <w:right w:val="none" w:sz="0" w:space="0" w:color="auto"/>
                                                                                                                                                      </w:divBdr>
                                                                                                                                                      <w:divsChild>
                                                                                                                                                        <w:div w:id="263198867">
                                                                                                                                                          <w:marLeft w:val="0"/>
                                                                                                                                                          <w:marRight w:val="0"/>
                                                                                                                                                          <w:marTop w:val="0"/>
                                                                                                                                                          <w:marBottom w:val="0"/>
                                                                                                                                                          <w:divBdr>
                                                                                                                                                            <w:top w:val="none" w:sz="0" w:space="0" w:color="auto"/>
                                                                                                                                                            <w:left w:val="none" w:sz="0" w:space="0" w:color="auto"/>
                                                                                                                                                            <w:bottom w:val="none" w:sz="0" w:space="0" w:color="auto"/>
                                                                                                                                                            <w:right w:val="none" w:sz="0" w:space="0" w:color="auto"/>
                                                                                                                                                          </w:divBdr>
                                                                                                                                                          <w:divsChild>
                                                                                                                                                            <w:div w:id="688604360">
                                                                                                                                                              <w:marLeft w:val="0"/>
                                                                                                                                                              <w:marRight w:val="0"/>
                                                                                                                                                              <w:marTop w:val="0"/>
                                                                                                                                                              <w:marBottom w:val="0"/>
                                                                                                                                                              <w:divBdr>
                                                                                                                                                                <w:top w:val="none" w:sz="0" w:space="0" w:color="auto"/>
                                                                                                                                                                <w:left w:val="none" w:sz="0" w:space="0" w:color="auto"/>
                                                                                                                                                                <w:bottom w:val="none" w:sz="0" w:space="0" w:color="auto"/>
                                                                                                                                                                <w:right w:val="none" w:sz="0" w:space="0" w:color="auto"/>
                                                                                                                                                              </w:divBdr>
                                                                                                                                                              <w:divsChild>
                                                                                                                                                                <w:div w:id="2099016473">
                                                                                                                                                                  <w:marLeft w:val="0"/>
                                                                                                                                                                  <w:marRight w:val="0"/>
                                                                                                                                                                  <w:marTop w:val="0"/>
                                                                                                                                                                  <w:marBottom w:val="0"/>
                                                                                                                                                                  <w:divBdr>
                                                                                                                                                                    <w:top w:val="none" w:sz="0" w:space="0" w:color="auto"/>
                                                                                                                                                                    <w:left w:val="none" w:sz="0" w:space="0" w:color="auto"/>
                                                                                                                                                                    <w:bottom w:val="none" w:sz="0" w:space="0" w:color="auto"/>
                                                                                                                                                                    <w:right w:val="none" w:sz="0" w:space="0" w:color="auto"/>
                                                                                                                                                                  </w:divBdr>
                                                                                                                                                                  <w:divsChild>
                                                                                                                                                                    <w:div w:id="43339042">
                                                                                                                                                                      <w:marLeft w:val="0"/>
                                                                                                                                                                      <w:marRight w:val="0"/>
                                                                                                                                                                      <w:marTop w:val="0"/>
                                                                                                                                                                      <w:marBottom w:val="0"/>
                                                                                                                                                                      <w:divBdr>
                                                                                                                                                                        <w:top w:val="none" w:sz="0" w:space="0" w:color="auto"/>
                                                                                                                                                                        <w:left w:val="none" w:sz="0" w:space="0" w:color="auto"/>
                                                                                                                                                                        <w:bottom w:val="none" w:sz="0" w:space="0" w:color="auto"/>
                                                                                                                                                                        <w:right w:val="none" w:sz="0" w:space="0" w:color="auto"/>
                                                                                                                                                                      </w:divBdr>
                                                                                                                                                                      <w:divsChild>
                                                                                                                                                                        <w:div w:id="2023048421">
                                                                                                                                                                          <w:marLeft w:val="0"/>
                                                                                                                                                                          <w:marRight w:val="0"/>
                                                                                                                                                                          <w:marTop w:val="0"/>
                                                                                                                                                                          <w:marBottom w:val="0"/>
                                                                                                                                                                          <w:divBdr>
                                                                                                                                                                            <w:top w:val="none" w:sz="0" w:space="0" w:color="auto"/>
                                                                                                                                                                            <w:left w:val="none" w:sz="0" w:space="0" w:color="auto"/>
                                                                                                                                                                            <w:bottom w:val="none" w:sz="0" w:space="0" w:color="auto"/>
                                                                                                                                                                            <w:right w:val="none" w:sz="0" w:space="0" w:color="auto"/>
                                                                                                                                                                          </w:divBdr>
                                                                                                                                                                          <w:divsChild>
                                                                                                                                                                            <w:div w:id="621544731">
                                                                                                                                                                              <w:marLeft w:val="0"/>
                                                                                                                                                                              <w:marRight w:val="0"/>
                                                                                                                                                                              <w:marTop w:val="0"/>
                                                                                                                                                                              <w:marBottom w:val="0"/>
                                                                                                                                                                              <w:divBdr>
                                                                                                                                                                                <w:top w:val="none" w:sz="0" w:space="0" w:color="auto"/>
                                                                                                                                                                                <w:left w:val="none" w:sz="0" w:space="0" w:color="auto"/>
                                                                                                                                                                                <w:bottom w:val="none" w:sz="0" w:space="0" w:color="auto"/>
                                                                                                                                                                                <w:right w:val="none" w:sz="0" w:space="0" w:color="auto"/>
                                                                                                                                                                              </w:divBdr>
                                                                                                                                                                              <w:divsChild>
                                                                                                                                                                                <w:div w:id="1013610921">
                                                                                                                                                                                  <w:marLeft w:val="0"/>
                                                                                                                                                                                  <w:marRight w:val="0"/>
                                                                                                                                                                                  <w:marTop w:val="0"/>
                                                                                                                                                                                  <w:marBottom w:val="0"/>
                                                                                                                                                                                  <w:divBdr>
                                                                                                                                                                                    <w:top w:val="none" w:sz="0" w:space="0" w:color="auto"/>
                                                                                                                                                                                    <w:left w:val="none" w:sz="0" w:space="0" w:color="auto"/>
                                                                                                                                                                                    <w:bottom w:val="none" w:sz="0" w:space="0" w:color="auto"/>
                                                                                                                                                                                    <w:right w:val="none" w:sz="0" w:space="0" w:color="auto"/>
                                                                                                                                                                                  </w:divBdr>
                                                                                                                                                                                  <w:divsChild>
                                                                                                                                                                                    <w:div w:id="43330439">
                                                                                                                                                                                      <w:marLeft w:val="0"/>
                                                                                                                                                                                      <w:marRight w:val="0"/>
                                                                                                                                                                                      <w:marTop w:val="0"/>
                                                                                                                                                                                      <w:marBottom w:val="0"/>
                                                                                                                                                                                      <w:divBdr>
                                                                                                                                                                                        <w:top w:val="none" w:sz="0" w:space="0" w:color="auto"/>
                                                                                                                                                                                        <w:left w:val="none" w:sz="0" w:space="0" w:color="auto"/>
                                                                                                                                                                                        <w:bottom w:val="none" w:sz="0" w:space="0" w:color="auto"/>
                                                                                                                                                                                        <w:right w:val="none" w:sz="0" w:space="0" w:color="auto"/>
                                                                                                                                                                                      </w:divBdr>
                                                                                                                                                                                      <w:divsChild>
                                                                                                                                                                                        <w:div w:id="33319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483424203">
      <w:bodyDiv w:val="1"/>
      <w:marLeft w:val="0"/>
      <w:marRight w:val="0"/>
      <w:marTop w:val="0"/>
      <w:marBottom w:val="0"/>
      <w:divBdr>
        <w:top w:val="none" w:sz="0" w:space="0" w:color="auto"/>
        <w:left w:val="none" w:sz="0" w:space="0" w:color="auto"/>
        <w:bottom w:val="none" w:sz="0" w:space="0" w:color="auto"/>
        <w:right w:val="none" w:sz="0" w:space="0" w:color="auto"/>
      </w:divBdr>
      <w:divsChild>
        <w:div w:id="1426999013">
          <w:marLeft w:val="0"/>
          <w:marRight w:val="0"/>
          <w:marTop w:val="0"/>
          <w:marBottom w:val="0"/>
          <w:divBdr>
            <w:top w:val="none" w:sz="0" w:space="0" w:color="auto"/>
            <w:left w:val="none" w:sz="0" w:space="0" w:color="auto"/>
            <w:bottom w:val="none" w:sz="0" w:space="0" w:color="auto"/>
            <w:right w:val="none" w:sz="0" w:space="0" w:color="auto"/>
          </w:divBdr>
        </w:div>
        <w:div w:id="1353340740">
          <w:marLeft w:val="0"/>
          <w:marRight w:val="0"/>
          <w:marTop w:val="0"/>
          <w:marBottom w:val="0"/>
          <w:divBdr>
            <w:top w:val="none" w:sz="0" w:space="0" w:color="auto"/>
            <w:left w:val="none" w:sz="0" w:space="0" w:color="auto"/>
            <w:bottom w:val="none" w:sz="0" w:space="0" w:color="auto"/>
            <w:right w:val="none" w:sz="0" w:space="0" w:color="auto"/>
          </w:divBdr>
        </w:div>
        <w:div w:id="1793553485">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w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wmf"/><Relationship Id="rId17" Type="http://schemas.openxmlformats.org/officeDocument/2006/relationships/image" Target="media/image9.wmf"/><Relationship Id="rId2" Type="http://schemas.openxmlformats.org/officeDocument/2006/relationships/numbering" Target="numbering.xml"/><Relationship Id="rId16" Type="http://schemas.openxmlformats.org/officeDocument/2006/relationships/image" Target="media/image8.w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5" Type="http://schemas.openxmlformats.org/officeDocument/2006/relationships/webSettings" Target="webSettings.xml"/><Relationship Id="rId15" Type="http://schemas.openxmlformats.org/officeDocument/2006/relationships/image" Target="media/image7.wmf"/><Relationship Id="rId10" Type="http://schemas.openxmlformats.org/officeDocument/2006/relationships/image" Target="media/image2.wmf"/><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6.wmf"/></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37C48F-DDE1-4FEE-8123-027696671C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1085</TotalTime>
  <Pages>9</Pages>
  <Words>16171</Words>
  <Characters>92179</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108134</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4</cp:revision>
  <cp:lastPrinted>2015-03-31T22:53:00Z</cp:lastPrinted>
  <dcterms:created xsi:type="dcterms:W3CDTF">2015-04-01T22:13:00Z</dcterms:created>
  <dcterms:modified xsi:type="dcterms:W3CDTF">2015-06-23T22:22:00Z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